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DD20" w14:textId="77777777" w:rsidR="00732682" w:rsidRPr="0008329A" w:rsidRDefault="00732682" w:rsidP="00732682">
      <w:pPr>
        <w:pStyle w:val="Heading1"/>
      </w:pPr>
      <w:bookmarkStart w:id="0" w:name="_Hlk57205704"/>
      <w:bookmarkStart w:id="1" w:name="_Hlk56777267"/>
      <w:bookmarkStart w:id="2" w:name="_Hlk57214946"/>
      <w:r w:rsidRPr="0008329A">
        <w:rPr>
          <w:bCs/>
          <w:lang w:eastAsia="en-US"/>
        </w:rPr>
        <w:t>Right to healthcare that is free of discrimination under the Canadian Charter of Rights and Freedoms</w:t>
      </w:r>
    </w:p>
    <w:bookmarkEnd w:id="0"/>
    <w:p w14:paraId="65C213F6" w14:textId="17F31F04" w:rsidR="00DC603A" w:rsidRPr="00340808" w:rsidRDefault="00D80572" w:rsidP="00AF2804">
      <w:pPr>
        <w:pStyle w:val="Heading2"/>
        <w:spacing w:before="0" w:after="0"/>
        <w:ind w:left="1077" w:hanging="357"/>
        <w:rPr>
          <w:rFonts w:asciiTheme="majorHAnsi" w:hAnsiTheme="majorHAnsi" w:cstheme="majorHAnsi"/>
          <w:b w:val="0"/>
        </w:rPr>
      </w:pPr>
      <w:r w:rsidRPr="00340808">
        <w:rPr>
          <w:rFonts w:asciiTheme="majorHAnsi" w:hAnsiTheme="majorHAnsi" w:cstheme="majorHAnsi"/>
          <w:b w:val="0"/>
        </w:rPr>
        <w:t xml:space="preserve">You </w:t>
      </w:r>
      <w:r w:rsidR="00AF20E1" w:rsidRPr="00340808">
        <w:rPr>
          <w:rFonts w:asciiTheme="majorHAnsi" w:hAnsiTheme="majorHAnsi" w:cstheme="majorHAnsi"/>
          <w:b w:val="0"/>
        </w:rPr>
        <w:t>have a right to equal treatment regardless of your sex</w:t>
      </w:r>
      <w:r w:rsidR="00464F18" w:rsidRPr="00340808">
        <w:rPr>
          <w:rFonts w:asciiTheme="majorHAnsi" w:hAnsiTheme="majorHAnsi" w:cstheme="majorHAnsi"/>
          <w:b w:val="0"/>
        </w:rPr>
        <w:t xml:space="preserve">uality </w:t>
      </w:r>
      <w:r w:rsidR="00AF20E1" w:rsidRPr="00340808">
        <w:rPr>
          <w:rFonts w:asciiTheme="majorHAnsi" w:hAnsiTheme="majorHAnsi" w:cstheme="majorHAnsi"/>
          <w:b w:val="0"/>
        </w:rPr>
        <w:t>or gender</w:t>
      </w:r>
      <w:bookmarkEnd w:id="1"/>
      <w:r w:rsidR="00340808">
        <w:rPr>
          <w:rFonts w:asciiTheme="majorHAnsi" w:hAnsiTheme="majorHAnsi" w:cstheme="majorHAnsi"/>
          <w:b w:val="0"/>
        </w:rPr>
        <w:t>.</w:t>
      </w:r>
    </w:p>
    <w:p w14:paraId="173861A9" w14:textId="631110B8" w:rsidR="00E164A9" w:rsidRPr="00340808" w:rsidRDefault="00D80572" w:rsidP="00AF2804">
      <w:pPr>
        <w:pStyle w:val="Heading2"/>
        <w:spacing w:before="0" w:after="0"/>
        <w:ind w:left="1077" w:hanging="357"/>
        <w:rPr>
          <w:rFonts w:asciiTheme="majorHAnsi" w:hAnsiTheme="majorHAnsi" w:cstheme="majorHAnsi"/>
          <w:b w:val="0"/>
        </w:rPr>
      </w:pPr>
      <w:r w:rsidRPr="00340808">
        <w:rPr>
          <w:rFonts w:asciiTheme="majorHAnsi" w:hAnsiTheme="majorHAnsi" w:cstheme="majorHAnsi"/>
          <w:b w:val="0"/>
        </w:rPr>
        <w:t xml:space="preserve">You have a right to receive inclusive service and not be denied </w:t>
      </w:r>
      <w:r w:rsidR="004C2209">
        <w:rPr>
          <w:rFonts w:asciiTheme="majorHAnsi" w:hAnsiTheme="majorHAnsi" w:cstheme="majorHAnsi"/>
          <w:b w:val="0"/>
        </w:rPr>
        <w:t>care</w:t>
      </w:r>
      <w:r w:rsidRPr="00340808">
        <w:rPr>
          <w:rFonts w:asciiTheme="majorHAnsi" w:hAnsiTheme="majorHAnsi" w:cstheme="majorHAnsi"/>
          <w:b w:val="0"/>
        </w:rPr>
        <w:t>.</w:t>
      </w:r>
    </w:p>
    <w:p w14:paraId="00000015" w14:textId="209CAA4B" w:rsidR="00F25617" w:rsidRPr="00340808" w:rsidRDefault="00D80572" w:rsidP="00B9543A">
      <w:pPr>
        <w:pStyle w:val="Heading1"/>
        <w:rPr>
          <w:rFonts w:asciiTheme="majorHAnsi" w:hAnsiTheme="majorHAnsi" w:cstheme="majorHAnsi"/>
        </w:rPr>
      </w:pPr>
      <w:r w:rsidRPr="00340808">
        <w:rPr>
          <w:rFonts w:asciiTheme="majorHAnsi" w:hAnsiTheme="majorHAnsi" w:cstheme="majorHAnsi"/>
        </w:rPr>
        <w:t xml:space="preserve">Right to </w:t>
      </w:r>
      <w:r w:rsidR="00AF2804">
        <w:rPr>
          <w:rFonts w:asciiTheme="majorHAnsi" w:hAnsiTheme="majorHAnsi" w:cstheme="majorHAnsi"/>
        </w:rPr>
        <w:t>d</w:t>
      </w:r>
      <w:r w:rsidRPr="00340808">
        <w:rPr>
          <w:rFonts w:asciiTheme="majorHAnsi" w:hAnsiTheme="majorHAnsi" w:cstheme="majorHAnsi"/>
        </w:rPr>
        <w:t xml:space="preserve">ecide </w:t>
      </w:r>
      <w:r w:rsidR="00AF2804">
        <w:rPr>
          <w:rFonts w:asciiTheme="majorHAnsi" w:hAnsiTheme="majorHAnsi" w:cstheme="majorHAnsi"/>
        </w:rPr>
        <w:t>w</w:t>
      </w:r>
      <w:r w:rsidRPr="00340808">
        <w:rPr>
          <w:rFonts w:asciiTheme="majorHAnsi" w:hAnsiTheme="majorHAnsi" w:cstheme="majorHAnsi"/>
        </w:rPr>
        <w:t xml:space="preserve">ho </w:t>
      </w:r>
      <w:r w:rsidR="00AF2804">
        <w:rPr>
          <w:rFonts w:asciiTheme="majorHAnsi" w:hAnsiTheme="majorHAnsi" w:cstheme="majorHAnsi"/>
        </w:rPr>
        <w:t>w</w:t>
      </w:r>
      <w:r w:rsidRPr="00340808">
        <w:rPr>
          <w:rFonts w:asciiTheme="majorHAnsi" w:hAnsiTheme="majorHAnsi" w:cstheme="majorHAnsi"/>
        </w:rPr>
        <w:t xml:space="preserve">ill </w:t>
      </w:r>
      <w:r w:rsidR="00AF2804">
        <w:rPr>
          <w:rFonts w:asciiTheme="majorHAnsi" w:hAnsiTheme="majorHAnsi" w:cstheme="majorHAnsi"/>
        </w:rPr>
        <w:t>a</w:t>
      </w:r>
      <w:r w:rsidRPr="00340808">
        <w:rPr>
          <w:rFonts w:asciiTheme="majorHAnsi" w:hAnsiTheme="majorHAnsi" w:cstheme="majorHAnsi"/>
        </w:rPr>
        <w:t>dvocate for</w:t>
      </w:r>
      <w:r w:rsidR="00AF2804">
        <w:rPr>
          <w:rFonts w:asciiTheme="majorHAnsi" w:hAnsiTheme="majorHAnsi" w:cstheme="majorHAnsi"/>
        </w:rPr>
        <w:t xml:space="preserve"> y</w:t>
      </w:r>
      <w:r w:rsidRPr="00340808">
        <w:rPr>
          <w:rFonts w:asciiTheme="majorHAnsi" w:hAnsiTheme="majorHAnsi" w:cstheme="majorHAnsi"/>
        </w:rPr>
        <w:t xml:space="preserve">our </w:t>
      </w:r>
      <w:r w:rsidR="00AF2804">
        <w:rPr>
          <w:rFonts w:asciiTheme="majorHAnsi" w:hAnsiTheme="majorHAnsi" w:cstheme="majorHAnsi"/>
        </w:rPr>
        <w:t>h</w:t>
      </w:r>
      <w:r w:rsidRPr="00340808">
        <w:rPr>
          <w:rFonts w:asciiTheme="majorHAnsi" w:hAnsiTheme="majorHAnsi" w:cstheme="majorHAnsi"/>
        </w:rPr>
        <w:t>ealth</w:t>
      </w:r>
      <w:r w:rsidR="00920748" w:rsidRPr="00340808">
        <w:rPr>
          <w:rFonts w:asciiTheme="majorHAnsi" w:hAnsiTheme="majorHAnsi" w:cstheme="majorHAnsi"/>
        </w:rPr>
        <w:t xml:space="preserve"> </w:t>
      </w:r>
      <w:r w:rsidR="00920748" w:rsidRPr="00AF2804">
        <w:rPr>
          <w:rFonts w:asciiTheme="majorHAnsi" w:hAnsiTheme="majorHAnsi" w:cstheme="majorHAnsi"/>
          <w:b w:val="0"/>
          <w:i/>
        </w:rPr>
        <w:t>(Link to the Health Guide)</w:t>
      </w:r>
    </w:p>
    <w:p w14:paraId="00000017" w14:textId="4942DFCB" w:rsidR="00F25617" w:rsidRPr="00340808" w:rsidRDefault="00D80572" w:rsidP="00B9543A">
      <w:pPr>
        <w:pStyle w:val="Heading2"/>
        <w:rPr>
          <w:rFonts w:asciiTheme="majorHAnsi" w:hAnsiTheme="majorHAnsi" w:cstheme="majorHAnsi"/>
          <w:b w:val="0"/>
        </w:rPr>
      </w:pPr>
      <w:bookmarkStart w:id="3" w:name="_gjdgxs" w:colFirst="0" w:colLast="0"/>
      <w:bookmarkEnd w:id="3"/>
      <w:r w:rsidRPr="00340808">
        <w:rPr>
          <w:rFonts w:asciiTheme="majorHAnsi" w:hAnsiTheme="majorHAnsi" w:cstheme="majorHAnsi"/>
          <w:b w:val="0"/>
        </w:rPr>
        <w:t>You have a right to create a healthcare directive</w:t>
      </w:r>
      <w:r w:rsidR="004C2209">
        <w:rPr>
          <w:rFonts w:asciiTheme="majorHAnsi" w:hAnsiTheme="majorHAnsi" w:cstheme="majorHAnsi"/>
          <w:b w:val="0"/>
        </w:rPr>
        <w:t>;</w:t>
      </w:r>
      <w:r w:rsidRPr="00340808">
        <w:rPr>
          <w:rFonts w:asciiTheme="majorHAnsi" w:hAnsiTheme="majorHAnsi" w:cstheme="majorHAnsi"/>
          <w:b w:val="0"/>
        </w:rPr>
        <w:t xml:space="preserve"> to </w:t>
      </w:r>
      <w:r w:rsidR="00464F18" w:rsidRPr="00340808">
        <w:rPr>
          <w:rFonts w:asciiTheme="majorHAnsi" w:hAnsiTheme="majorHAnsi" w:cstheme="majorHAnsi"/>
          <w:b w:val="0"/>
        </w:rPr>
        <w:t>designate someone to make healthcare decisions on your behalf</w:t>
      </w:r>
      <w:r w:rsidR="004C2209">
        <w:rPr>
          <w:rFonts w:asciiTheme="majorHAnsi" w:hAnsiTheme="majorHAnsi" w:cstheme="majorHAnsi"/>
          <w:b w:val="0"/>
        </w:rPr>
        <w:t>;</w:t>
      </w:r>
      <w:r w:rsidR="00464F18" w:rsidRPr="00340808">
        <w:rPr>
          <w:rFonts w:asciiTheme="majorHAnsi" w:hAnsiTheme="majorHAnsi" w:cstheme="majorHAnsi"/>
          <w:b w:val="0"/>
        </w:rPr>
        <w:t xml:space="preserve"> and</w:t>
      </w:r>
      <w:r w:rsidRPr="00340808">
        <w:rPr>
          <w:rFonts w:asciiTheme="majorHAnsi" w:hAnsiTheme="majorHAnsi" w:cstheme="majorHAnsi"/>
          <w:b w:val="0"/>
        </w:rPr>
        <w:t xml:space="preserve"> </w:t>
      </w:r>
      <w:r w:rsidR="004A66B7" w:rsidRPr="00340808">
        <w:rPr>
          <w:rFonts w:asciiTheme="majorHAnsi" w:hAnsiTheme="majorHAnsi" w:cstheme="majorHAnsi"/>
          <w:b w:val="0"/>
        </w:rPr>
        <w:t xml:space="preserve">to have </w:t>
      </w:r>
      <w:r w:rsidRPr="00340808">
        <w:rPr>
          <w:rFonts w:asciiTheme="majorHAnsi" w:hAnsiTheme="majorHAnsi" w:cstheme="majorHAnsi"/>
          <w:b w:val="0"/>
        </w:rPr>
        <w:t>the decisions outlined in your healthcare directive respected.</w:t>
      </w:r>
    </w:p>
    <w:p w14:paraId="00000020" w14:textId="31742754" w:rsidR="00F25617" w:rsidRPr="00340808" w:rsidRDefault="00D80572" w:rsidP="00B9543A">
      <w:pPr>
        <w:pStyle w:val="Heading1"/>
        <w:rPr>
          <w:rFonts w:asciiTheme="majorHAnsi" w:hAnsiTheme="majorHAnsi" w:cstheme="majorHAnsi"/>
        </w:rPr>
      </w:pPr>
      <w:bookmarkStart w:id="4" w:name="_Hlk57205857"/>
      <w:r w:rsidRPr="00340808">
        <w:rPr>
          <w:rFonts w:asciiTheme="majorHAnsi" w:hAnsiTheme="majorHAnsi" w:cstheme="majorHAnsi"/>
        </w:rPr>
        <w:t xml:space="preserve">Right to </w:t>
      </w:r>
      <w:r w:rsidR="00AF2804">
        <w:rPr>
          <w:rFonts w:asciiTheme="majorHAnsi" w:hAnsiTheme="majorHAnsi" w:cstheme="majorHAnsi"/>
        </w:rPr>
        <w:t>h</w:t>
      </w:r>
      <w:r w:rsidRPr="00340808">
        <w:rPr>
          <w:rFonts w:asciiTheme="majorHAnsi" w:hAnsiTheme="majorHAnsi" w:cstheme="majorHAnsi"/>
        </w:rPr>
        <w:t xml:space="preserve">ave </w:t>
      </w:r>
      <w:r w:rsidR="00AF2804">
        <w:rPr>
          <w:rFonts w:asciiTheme="majorHAnsi" w:hAnsiTheme="majorHAnsi" w:cstheme="majorHAnsi"/>
        </w:rPr>
        <w:t>y</w:t>
      </w:r>
      <w:r w:rsidRPr="00340808">
        <w:rPr>
          <w:rFonts w:asciiTheme="majorHAnsi" w:hAnsiTheme="majorHAnsi" w:cstheme="majorHAnsi"/>
        </w:rPr>
        <w:t xml:space="preserve">our </w:t>
      </w:r>
      <w:r w:rsidR="00AF2804">
        <w:rPr>
          <w:rFonts w:asciiTheme="majorHAnsi" w:hAnsiTheme="majorHAnsi" w:cstheme="majorHAnsi"/>
        </w:rPr>
        <w:t>g</w:t>
      </w:r>
      <w:r w:rsidRPr="00340808">
        <w:rPr>
          <w:rFonts w:asciiTheme="majorHAnsi" w:hAnsiTheme="majorHAnsi" w:cstheme="majorHAnsi"/>
        </w:rPr>
        <w:t xml:space="preserve">ender </w:t>
      </w:r>
      <w:r w:rsidR="00AF2804">
        <w:rPr>
          <w:rFonts w:asciiTheme="majorHAnsi" w:hAnsiTheme="majorHAnsi" w:cstheme="majorHAnsi"/>
        </w:rPr>
        <w:t>i</w:t>
      </w:r>
      <w:r w:rsidRPr="00340808">
        <w:rPr>
          <w:rFonts w:asciiTheme="majorHAnsi" w:hAnsiTheme="majorHAnsi" w:cstheme="majorHAnsi"/>
        </w:rPr>
        <w:t xml:space="preserve">dentity </w:t>
      </w:r>
      <w:r w:rsidR="00AF2804">
        <w:rPr>
          <w:rFonts w:asciiTheme="majorHAnsi" w:hAnsiTheme="majorHAnsi" w:cstheme="majorHAnsi"/>
        </w:rPr>
        <w:t>r</w:t>
      </w:r>
      <w:r w:rsidRPr="00340808">
        <w:rPr>
          <w:rFonts w:asciiTheme="majorHAnsi" w:hAnsiTheme="majorHAnsi" w:cstheme="majorHAnsi"/>
        </w:rPr>
        <w:t>espected</w:t>
      </w:r>
    </w:p>
    <w:bookmarkEnd w:id="4"/>
    <w:p w14:paraId="00000021" w14:textId="4255ACE3" w:rsidR="00F25617" w:rsidRPr="00340808" w:rsidRDefault="00D80572" w:rsidP="00AF2804">
      <w:pPr>
        <w:pStyle w:val="Heading2"/>
        <w:spacing w:before="0" w:after="0"/>
        <w:ind w:left="1077" w:hanging="357"/>
        <w:rPr>
          <w:rFonts w:asciiTheme="majorHAnsi" w:hAnsiTheme="majorHAnsi" w:cstheme="majorHAnsi"/>
          <w:b w:val="0"/>
        </w:rPr>
      </w:pPr>
      <w:r w:rsidRPr="00340808">
        <w:rPr>
          <w:rFonts w:asciiTheme="majorHAnsi" w:hAnsiTheme="majorHAnsi" w:cstheme="majorHAnsi"/>
          <w:b w:val="0"/>
        </w:rPr>
        <w:t xml:space="preserve">You deserve to </w:t>
      </w:r>
      <w:r w:rsidR="004C2209">
        <w:rPr>
          <w:rFonts w:asciiTheme="majorHAnsi" w:hAnsiTheme="majorHAnsi" w:cstheme="majorHAnsi"/>
          <w:b w:val="0"/>
        </w:rPr>
        <w:t>feel safe</w:t>
      </w:r>
      <w:r w:rsidRPr="00340808">
        <w:rPr>
          <w:rFonts w:asciiTheme="majorHAnsi" w:hAnsiTheme="majorHAnsi" w:cstheme="majorHAnsi"/>
          <w:b w:val="0"/>
        </w:rPr>
        <w:t xml:space="preserve"> sharing your gender identity.</w:t>
      </w:r>
    </w:p>
    <w:p w14:paraId="4400F5D7" w14:textId="3B2048EC" w:rsidR="00CB1FF0" w:rsidRPr="00340808" w:rsidRDefault="00D80572" w:rsidP="00AF2804">
      <w:pPr>
        <w:pStyle w:val="Heading2"/>
        <w:spacing w:before="0" w:after="0"/>
        <w:ind w:left="1077" w:hanging="357"/>
        <w:rPr>
          <w:rFonts w:asciiTheme="majorHAnsi" w:hAnsiTheme="majorHAnsi" w:cstheme="majorHAnsi"/>
          <w:b w:val="0"/>
        </w:rPr>
      </w:pPr>
      <w:bookmarkStart w:id="5" w:name="_Hlk56777461"/>
      <w:r w:rsidRPr="00340808">
        <w:rPr>
          <w:rFonts w:asciiTheme="majorHAnsi" w:hAnsiTheme="majorHAnsi" w:cstheme="majorHAnsi"/>
          <w:b w:val="0"/>
        </w:rPr>
        <w:t xml:space="preserve">You </w:t>
      </w:r>
      <w:r w:rsidR="000D1A33" w:rsidRPr="00340808">
        <w:rPr>
          <w:rFonts w:asciiTheme="majorHAnsi" w:hAnsiTheme="majorHAnsi" w:cstheme="majorHAnsi"/>
          <w:b w:val="0"/>
        </w:rPr>
        <w:t xml:space="preserve">are entitled </w:t>
      </w:r>
      <w:r w:rsidRPr="00340808">
        <w:rPr>
          <w:rFonts w:asciiTheme="majorHAnsi" w:hAnsiTheme="majorHAnsi" w:cstheme="majorHAnsi"/>
          <w:b w:val="0"/>
        </w:rPr>
        <w:t xml:space="preserve"> to be called by your name and gender pronoun</w:t>
      </w:r>
      <w:r w:rsidR="00BF3C98" w:rsidRPr="00340808">
        <w:rPr>
          <w:rFonts w:asciiTheme="majorHAnsi" w:hAnsiTheme="majorHAnsi" w:cstheme="majorHAnsi"/>
          <w:b w:val="0"/>
        </w:rPr>
        <w:t>s</w:t>
      </w:r>
      <w:r w:rsidR="00B83A94" w:rsidRPr="00340808">
        <w:rPr>
          <w:rFonts w:asciiTheme="majorHAnsi" w:hAnsiTheme="majorHAnsi" w:cstheme="majorHAnsi"/>
          <w:b w:val="0"/>
        </w:rPr>
        <w:t xml:space="preserve"> (</w:t>
      </w:r>
      <w:r w:rsidR="00CB1FF0" w:rsidRPr="00340808">
        <w:rPr>
          <w:rFonts w:asciiTheme="majorHAnsi" w:hAnsiTheme="majorHAnsi" w:cstheme="majorHAnsi"/>
          <w:b w:val="0"/>
        </w:rPr>
        <w:t xml:space="preserve">your chosen </w:t>
      </w:r>
      <w:r w:rsidR="00B83A94" w:rsidRPr="00340808">
        <w:rPr>
          <w:rFonts w:asciiTheme="majorHAnsi" w:hAnsiTheme="majorHAnsi" w:cstheme="majorHAnsi"/>
          <w:b w:val="0"/>
        </w:rPr>
        <w:t xml:space="preserve">name and </w:t>
      </w:r>
      <w:r w:rsidR="00B9543A" w:rsidRPr="00340808">
        <w:rPr>
          <w:rFonts w:asciiTheme="majorHAnsi" w:hAnsiTheme="majorHAnsi" w:cstheme="majorHAnsi"/>
          <w:b w:val="0"/>
        </w:rPr>
        <w:t xml:space="preserve">correct </w:t>
      </w:r>
      <w:r w:rsidR="00B83A94" w:rsidRPr="00340808">
        <w:rPr>
          <w:rFonts w:asciiTheme="majorHAnsi" w:hAnsiTheme="majorHAnsi" w:cstheme="majorHAnsi"/>
          <w:b w:val="0"/>
        </w:rPr>
        <w:t>pronoun</w:t>
      </w:r>
      <w:r w:rsidR="00CB1FF0" w:rsidRPr="00340808">
        <w:rPr>
          <w:rFonts w:asciiTheme="majorHAnsi" w:hAnsiTheme="majorHAnsi" w:cstheme="majorHAnsi"/>
          <w:b w:val="0"/>
        </w:rPr>
        <w:t>s</w:t>
      </w:r>
      <w:r w:rsidR="00B83A94" w:rsidRPr="00340808">
        <w:rPr>
          <w:rFonts w:asciiTheme="majorHAnsi" w:hAnsiTheme="majorHAnsi" w:cstheme="majorHAnsi"/>
          <w:b w:val="0"/>
        </w:rPr>
        <w:t>)</w:t>
      </w:r>
      <w:r w:rsidR="009A00F5">
        <w:rPr>
          <w:rFonts w:asciiTheme="majorHAnsi" w:hAnsiTheme="majorHAnsi" w:cstheme="majorHAnsi"/>
          <w:b w:val="0"/>
        </w:rPr>
        <w:t>.</w:t>
      </w:r>
    </w:p>
    <w:bookmarkEnd w:id="5"/>
    <w:p w14:paraId="3A51226F" w14:textId="50BAAB76" w:rsidR="00062C5A" w:rsidRPr="00340808" w:rsidRDefault="00D80572" w:rsidP="00AF2804">
      <w:pPr>
        <w:pStyle w:val="Heading2"/>
        <w:spacing w:before="0" w:after="0"/>
        <w:ind w:left="1077" w:hanging="357"/>
        <w:rPr>
          <w:rFonts w:asciiTheme="majorHAnsi" w:hAnsiTheme="majorHAnsi" w:cstheme="majorHAnsi"/>
          <w:b w:val="0"/>
        </w:rPr>
      </w:pPr>
      <w:r w:rsidRPr="00340808">
        <w:rPr>
          <w:rFonts w:asciiTheme="majorHAnsi" w:hAnsiTheme="majorHAnsi" w:cstheme="majorHAnsi"/>
          <w:b w:val="0"/>
        </w:rPr>
        <w:t>You should be able to use the facilities of your choice.</w:t>
      </w:r>
    </w:p>
    <w:p w14:paraId="2479EF66" w14:textId="233EA094" w:rsidR="004C2209" w:rsidRDefault="004C2209" w:rsidP="004C2209">
      <w:pPr>
        <w:pStyle w:val="Heading1"/>
      </w:pPr>
      <w:bookmarkStart w:id="6" w:name="_Hlk58319400"/>
      <w:bookmarkEnd w:id="2"/>
      <w:r w:rsidRPr="00E078D7">
        <w:t xml:space="preserve">Right to </w:t>
      </w:r>
      <w:r>
        <w:t>decide who does and does not visit you,</w:t>
      </w:r>
      <w:r w:rsidRPr="008717A5">
        <w:t xml:space="preserve"> </w:t>
      </w:r>
      <w:r>
        <w:t xml:space="preserve">at any reasonable time, </w:t>
      </w:r>
      <w:r w:rsidRPr="005A3394">
        <w:t>regardless of your legal or biological relationship</w:t>
      </w:r>
      <w:r>
        <w:t xml:space="preserve">. </w:t>
      </w:r>
      <w:r w:rsidRPr="00DD1012">
        <w:rPr>
          <w:b w:val="0"/>
          <w:i/>
        </w:rPr>
        <w:t>(</w:t>
      </w:r>
      <w:r>
        <w:rPr>
          <w:b w:val="0"/>
          <w:i/>
        </w:rPr>
        <w:t xml:space="preserve">May be dependent on age and </w:t>
      </w:r>
      <w:r w:rsidRPr="00DD1012">
        <w:rPr>
          <w:b w:val="0"/>
          <w:i/>
          <w:sz w:val="22"/>
          <w:szCs w:val="22"/>
        </w:rPr>
        <w:t xml:space="preserve">COVID-19 </w:t>
      </w:r>
      <w:r>
        <w:rPr>
          <w:b w:val="0"/>
          <w:i/>
          <w:sz w:val="22"/>
          <w:szCs w:val="22"/>
        </w:rPr>
        <w:t>restrictions</w:t>
      </w:r>
      <w:r w:rsidRPr="00DD1012">
        <w:rPr>
          <w:b w:val="0"/>
          <w:i/>
          <w:sz w:val="22"/>
          <w:szCs w:val="22"/>
        </w:rPr>
        <w:t>)</w:t>
      </w:r>
      <w:r w:rsidDel="00DD1012">
        <w:rPr>
          <w:sz w:val="22"/>
          <w:szCs w:val="22"/>
        </w:rPr>
        <w:t xml:space="preserve"> </w:t>
      </w:r>
    </w:p>
    <w:bookmarkEnd w:id="6"/>
    <w:p w14:paraId="00000032" w14:textId="65E5CBA7" w:rsidR="00F25617" w:rsidRPr="00340808" w:rsidRDefault="00D80572" w:rsidP="00AF2804">
      <w:pPr>
        <w:pStyle w:val="Heading2"/>
        <w:spacing w:before="0" w:after="0"/>
        <w:ind w:left="1077" w:hanging="357"/>
        <w:rPr>
          <w:rFonts w:asciiTheme="majorHAnsi" w:hAnsiTheme="majorHAnsi" w:cstheme="majorHAnsi"/>
          <w:b w:val="0"/>
        </w:rPr>
      </w:pPr>
      <w:r w:rsidRPr="00340808">
        <w:rPr>
          <w:rFonts w:asciiTheme="majorHAnsi" w:hAnsiTheme="majorHAnsi" w:cstheme="majorHAnsi"/>
          <w:b w:val="0"/>
        </w:rPr>
        <w:t>If you are denied a visitor, you can ask the facility to show you the rule that prohibits that visitor.</w:t>
      </w:r>
    </w:p>
    <w:p w14:paraId="00000034" w14:textId="71E2240E" w:rsidR="00F25617" w:rsidRPr="00340808" w:rsidRDefault="00D80572" w:rsidP="00E078D7">
      <w:pPr>
        <w:pStyle w:val="Heading1"/>
        <w:rPr>
          <w:rFonts w:asciiTheme="majorHAnsi" w:hAnsiTheme="majorHAnsi" w:cstheme="majorHAnsi"/>
        </w:rPr>
      </w:pPr>
      <w:r w:rsidRPr="00340808">
        <w:rPr>
          <w:rFonts w:asciiTheme="majorHAnsi" w:hAnsiTheme="majorHAnsi" w:cstheme="majorHAnsi"/>
        </w:rPr>
        <w:t xml:space="preserve">Right to the </w:t>
      </w:r>
      <w:r w:rsidR="00AF2804">
        <w:rPr>
          <w:rFonts w:asciiTheme="majorHAnsi" w:hAnsiTheme="majorHAnsi" w:cstheme="majorHAnsi"/>
        </w:rPr>
        <w:t>p</w:t>
      </w:r>
      <w:r w:rsidRPr="00340808">
        <w:rPr>
          <w:rFonts w:asciiTheme="majorHAnsi" w:hAnsiTheme="majorHAnsi" w:cstheme="majorHAnsi"/>
        </w:rPr>
        <w:t xml:space="preserve">rivacy of </w:t>
      </w:r>
      <w:r w:rsidR="00AF2804">
        <w:rPr>
          <w:rFonts w:asciiTheme="majorHAnsi" w:hAnsiTheme="majorHAnsi" w:cstheme="majorHAnsi"/>
        </w:rPr>
        <w:t>y</w:t>
      </w:r>
      <w:r w:rsidRPr="00340808">
        <w:rPr>
          <w:rFonts w:asciiTheme="majorHAnsi" w:hAnsiTheme="majorHAnsi" w:cstheme="majorHAnsi"/>
        </w:rPr>
        <w:t xml:space="preserve">our </w:t>
      </w:r>
      <w:r w:rsidR="00AF2804">
        <w:rPr>
          <w:rFonts w:asciiTheme="majorHAnsi" w:hAnsiTheme="majorHAnsi" w:cstheme="majorHAnsi"/>
        </w:rPr>
        <w:t>h</w:t>
      </w:r>
      <w:r w:rsidRPr="00340808">
        <w:rPr>
          <w:rFonts w:asciiTheme="majorHAnsi" w:hAnsiTheme="majorHAnsi" w:cstheme="majorHAnsi"/>
        </w:rPr>
        <w:t xml:space="preserve">ealthcare </w:t>
      </w:r>
      <w:r w:rsidR="00AF2804">
        <w:rPr>
          <w:rFonts w:asciiTheme="majorHAnsi" w:hAnsiTheme="majorHAnsi" w:cstheme="majorHAnsi"/>
        </w:rPr>
        <w:t>r</w:t>
      </w:r>
      <w:r w:rsidRPr="00340808">
        <w:rPr>
          <w:rFonts w:asciiTheme="majorHAnsi" w:hAnsiTheme="majorHAnsi" w:cstheme="majorHAnsi"/>
        </w:rPr>
        <w:t xml:space="preserve">ecords and </w:t>
      </w:r>
      <w:r w:rsidR="00AF2804">
        <w:rPr>
          <w:rFonts w:asciiTheme="majorHAnsi" w:hAnsiTheme="majorHAnsi" w:cstheme="majorHAnsi"/>
        </w:rPr>
        <w:t>y</w:t>
      </w:r>
      <w:r w:rsidRPr="00340808">
        <w:rPr>
          <w:rFonts w:asciiTheme="majorHAnsi" w:hAnsiTheme="majorHAnsi" w:cstheme="majorHAnsi"/>
        </w:rPr>
        <w:t xml:space="preserve">our </w:t>
      </w:r>
      <w:r w:rsidR="00AF2804">
        <w:rPr>
          <w:rFonts w:asciiTheme="majorHAnsi" w:hAnsiTheme="majorHAnsi" w:cstheme="majorHAnsi"/>
        </w:rPr>
        <w:t>i</w:t>
      </w:r>
      <w:r w:rsidRPr="00340808">
        <w:rPr>
          <w:rFonts w:asciiTheme="majorHAnsi" w:hAnsiTheme="majorHAnsi" w:cstheme="majorHAnsi"/>
        </w:rPr>
        <w:t>dentity</w:t>
      </w:r>
    </w:p>
    <w:p w14:paraId="00000037" w14:textId="7342A763" w:rsidR="00F25617" w:rsidRPr="00340808" w:rsidRDefault="00D80572" w:rsidP="00AF2804">
      <w:pPr>
        <w:pStyle w:val="Heading2"/>
        <w:spacing w:before="0" w:after="0"/>
        <w:ind w:left="1077" w:hanging="357"/>
        <w:rPr>
          <w:rFonts w:asciiTheme="majorHAnsi" w:hAnsiTheme="majorHAnsi" w:cstheme="majorHAnsi"/>
          <w:b w:val="0"/>
        </w:rPr>
      </w:pPr>
      <w:r w:rsidRPr="00340808">
        <w:rPr>
          <w:rFonts w:asciiTheme="majorHAnsi" w:hAnsiTheme="majorHAnsi" w:cstheme="majorHAnsi"/>
          <w:b w:val="0"/>
        </w:rPr>
        <w:t>You have a right to the privacy of your medical records and care under provincial or territorial legislation.</w:t>
      </w:r>
    </w:p>
    <w:p w14:paraId="0000003D" w14:textId="50873E73" w:rsidR="00F25617" w:rsidRPr="00340808" w:rsidRDefault="00DC603A" w:rsidP="00AF2804">
      <w:pPr>
        <w:pStyle w:val="Heading2"/>
        <w:spacing w:before="0" w:after="0"/>
        <w:ind w:left="1077" w:hanging="357"/>
        <w:rPr>
          <w:rFonts w:asciiTheme="majorHAnsi" w:hAnsiTheme="majorHAnsi" w:cstheme="majorHAnsi"/>
          <w:b w:val="0"/>
        </w:rPr>
      </w:pPr>
      <w:r w:rsidRPr="00340808">
        <w:rPr>
          <w:rFonts w:asciiTheme="majorHAnsi" w:hAnsiTheme="majorHAnsi" w:cstheme="majorHAnsi"/>
          <w:b w:val="0"/>
        </w:rPr>
        <w:t>Y</w:t>
      </w:r>
      <w:r w:rsidR="00D80572" w:rsidRPr="00340808">
        <w:rPr>
          <w:rFonts w:asciiTheme="majorHAnsi" w:hAnsiTheme="majorHAnsi" w:cstheme="majorHAnsi"/>
          <w:b w:val="0"/>
        </w:rPr>
        <w:t>our doctors and nurses can only share your medical information if it is necessary to provide you with care, or if you give them permission to share it with others.</w:t>
      </w:r>
    </w:p>
    <w:p w14:paraId="17BB4EA7" w14:textId="584004D4" w:rsidR="0061242A" w:rsidRPr="00340808" w:rsidRDefault="00D80572" w:rsidP="00E078D7">
      <w:pPr>
        <w:pStyle w:val="Heading1"/>
        <w:rPr>
          <w:rFonts w:asciiTheme="majorHAnsi" w:hAnsiTheme="majorHAnsi" w:cstheme="majorHAnsi"/>
          <w:b w:val="0"/>
        </w:rPr>
      </w:pPr>
      <w:r w:rsidRPr="00340808">
        <w:rPr>
          <w:rFonts w:asciiTheme="majorHAnsi" w:hAnsiTheme="majorHAnsi" w:cstheme="majorHAnsi"/>
        </w:rPr>
        <w:t xml:space="preserve">Right to </w:t>
      </w:r>
      <w:r w:rsidR="00AF2804">
        <w:rPr>
          <w:rFonts w:asciiTheme="majorHAnsi" w:hAnsiTheme="majorHAnsi" w:cstheme="majorHAnsi"/>
        </w:rPr>
        <w:t>p</w:t>
      </w:r>
      <w:r w:rsidRPr="00340808">
        <w:rPr>
          <w:rFonts w:asciiTheme="majorHAnsi" w:hAnsiTheme="majorHAnsi" w:cstheme="majorHAnsi"/>
        </w:rPr>
        <w:t xml:space="preserve">rotest if </w:t>
      </w:r>
      <w:r w:rsidR="00AF2804">
        <w:rPr>
          <w:rFonts w:asciiTheme="majorHAnsi" w:hAnsiTheme="majorHAnsi" w:cstheme="majorHAnsi"/>
        </w:rPr>
        <w:t>y</w:t>
      </w:r>
      <w:r w:rsidRPr="00340808">
        <w:rPr>
          <w:rFonts w:asciiTheme="majorHAnsi" w:hAnsiTheme="majorHAnsi" w:cstheme="majorHAnsi"/>
        </w:rPr>
        <w:t xml:space="preserve">ou </w:t>
      </w:r>
      <w:r w:rsidR="00AF2804">
        <w:rPr>
          <w:rFonts w:asciiTheme="majorHAnsi" w:hAnsiTheme="majorHAnsi" w:cstheme="majorHAnsi"/>
        </w:rPr>
        <w:t>a</w:t>
      </w:r>
      <w:r w:rsidRPr="00340808">
        <w:rPr>
          <w:rFonts w:asciiTheme="majorHAnsi" w:hAnsiTheme="majorHAnsi" w:cstheme="majorHAnsi"/>
        </w:rPr>
        <w:t xml:space="preserve">re </w:t>
      </w:r>
      <w:r w:rsidR="00AF2804">
        <w:rPr>
          <w:rFonts w:asciiTheme="majorHAnsi" w:hAnsiTheme="majorHAnsi" w:cstheme="majorHAnsi"/>
        </w:rPr>
        <w:t>d</w:t>
      </w:r>
      <w:r w:rsidRPr="00340808">
        <w:rPr>
          <w:rFonts w:asciiTheme="majorHAnsi" w:hAnsiTheme="majorHAnsi" w:cstheme="majorHAnsi"/>
        </w:rPr>
        <w:t xml:space="preserve">ischarged </w:t>
      </w:r>
      <w:r w:rsidR="00AF2804">
        <w:rPr>
          <w:rFonts w:asciiTheme="majorHAnsi" w:hAnsiTheme="majorHAnsi" w:cstheme="majorHAnsi"/>
        </w:rPr>
        <w:t>d</w:t>
      </w:r>
      <w:r w:rsidRPr="00340808">
        <w:rPr>
          <w:rFonts w:asciiTheme="majorHAnsi" w:hAnsiTheme="majorHAnsi" w:cstheme="majorHAnsi"/>
        </w:rPr>
        <w:t xml:space="preserve">ue to </w:t>
      </w:r>
      <w:r w:rsidR="00AF2804">
        <w:rPr>
          <w:rFonts w:asciiTheme="majorHAnsi" w:hAnsiTheme="majorHAnsi" w:cstheme="majorHAnsi"/>
        </w:rPr>
        <w:t>d</w:t>
      </w:r>
      <w:r w:rsidRPr="00340808">
        <w:rPr>
          <w:rFonts w:asciiTheme="majorHAnsi" w:hAnsiTheme="majorHAnsi" w:cstheme="majorHAnsi"/>
        </w:rPr>
        <w:t>iscrimination</w:t>
      </w:r>
    </w:p>
    <w:p w14:paraId="00000046" w14:textId="77777777" w:rsidR="00F25617" w:rsidRPr="00340808" w:rsidRDefault="00D80572" w:rsidP="00AF2804">
      <w:pPr>
        <w:pStyle w:val="Heading2"/>
        <w:spacing w:before="0" w:after="0"/>
        <w:ind w:left="1077" w:hanging="357"/>
        <w:rPr>
          <w:rFonts w:asciiTheme="majorHAnsi" w:hAnsiTheme="majorHAnsi" w:cstheme="majorHAnsi"/>
          <w:b w:val="0"/>
        </w:rPr>
      </w:pPr>
      <w:bookmarkStart w:id="7" w:name="_30j0zll" w:colFirst="0" w:colLast="0"/>
      <w:bookmarkEnd w:id="7"/>
      <w:r w:rsidRPr="00340808">
        <w:rPr>
          <w:rFonts w:asciiTheme="majorHAnsi" w:hAnsiTheme="majorHAnsi" w:cstheme="majorHAnsi"/>
          <w:b w:val="0"/>
        </w:rPr>
        <w:t xml:space="preserve">You have a right to protest being discharged or transferred from a healthcare facility. </w:t>
      </w:r>
    </w:p>
    <w:p w14:paraId="7502ED71" w14:textId="5C5823A8" w:rsidR="0061242A" w:rsidRPr="00340808" w:rsidRDefault="00D80572" w:rsidP="00E078D7">
      <w:pPr>
        <w:pStyle w:val="Heading1"/>
        <w:rPr>
          <w:rFonts w:asciiTheme="majorHAnsi" w:hAnsiTheme="majorHAnsi" w:cstheme="majorHAnsi"/>
          <w:b w:val="0"/>
        </w:rPr>
      </w:pPr>
      <w:r w:rsidRPr="00340808">
        <w:rPr>
          <w:rFonts w:asciiTheme="majorHAnsi" w:hAnsiTheme="majorHAnsi" w:cstheme="majorHAnsi"/>
        </w:rPr>
        <w:t xml:space="preserve">Right to </w:t>
      </w:r>
      <w:r w:rsidR="00AF2804">
        <w:rPr>
          <w:rFonts w:asciiTheme="majorHAnsi" w:hAnsiTheme="majorHAnsi" w:cstheme="majorHAnsi"/>
        </w:rPr>
        <w:t>p</w:t>
      </w:r>
      <w:r w:rsidRPr="00340808">
        <w:rPr>
          <w:rFonts w:asciiTheme="majorHAnsi" w:hAnsiTheme="majorHAnsi" w:cstheme="majorHAnsi"/>
        </w:rPr>
        <w:t xml:space="preserve">articipate in </w:t>
      </w:r>
      <w:r w:rsidR="00AF2804">
        <w:rPr>
          <w:rFonts w:asciiTheme="majorHAnsi" w:hAnsiTheme="majorHAnsi" w:cstheme="majorHAnsi"/>
        </w:rPr>
        <w:t>h</w:t>
      </w:r>
      <w:r w:rsidRPr="00340808">
        <w:rPr>
          <w:rFonts w:asciiTheme="majorHAnsi" w:hAnsiTheme="majorHAnsi" w:cstheme="majorHAnsi"/>
        </w:rPr>
        <w:t xml:space="preserve">ealthcare </w:t>
      </w:r>
      <w:r w:rsidR="00AF2804">
        <w:rPr>
          <w:rFonts w:asciiTheme="majorHAnsi" w:hAnsiTheme="majorHAnsi" w:cstheme="majorHAnsi"/>
        </w:rPr>
        <w:t>d</w:t>
      </w:r>
      <w:r w:rsidRPr="00340808">
        <w:rPr>
          <w:rFonts w:asciiTheme="majorHAnsi" w:hAnsiTheme="majorHAnsi" w:cstheme="majorHAnsi"/>
        </w:rPr>
        <w:t>ecision-</w:t>
      </w:r>
      <w:r w:rsidR="00AF2804">
        <w:rPr>
          <w:rFonts w:asciiTheme="majorHAnsi" w:hAnsiTheme="majorHAnsi" w:cstheme="majorHAnsi"/>
        </w:rPr>
        <w:t>m</w:t>
      </w:r>
      <w:r w:rsidRPr="00340808">
        <w:rPr>
          <w:rFonts w:asciiTheme="majorHAnsi" w:hAnsiTheme="majorHAnsi" w:cstheme="majorHAnsi"/>
        </w:rPr>
        <w:t xml:space="preserve">aking as a </w:t>
      </w:r>
      <w:r w:rsidR="00AF2804">
        <w:rPr>
          <w:rFonts w:asciiTheme="majorHAnsi" w:hAnsiTheme="majorHAnsi" w:cstheme="majorHAnsi"/>
        </w:rPr>
        <w:t>m</w:t>
      </w:r>
      <w:r w:rsidRPr="00340808">
        <w:rPr>
          <w:rFonts w:asciiTheme="majorHAnsi" w:hAnsiTheme="majorHAnsi" w:cstheme="majorHAnsi"/>
        </w:rPr>
        <w:t xml:space="preserve">inor </w:t>
      </w:r>
    </w:p>
    <w:p w14:paraId="00000055" w14:textId="661BA1A7" w:rsidR="00F25617" w:rsidRPr="00340808" w:rsidRDefault="00DF5A6B" w:rsidP="00AF2804">
      <w:pPr>
        <w:pStyle w:val="Heading2"/>
        <w:spacing w:before="0" w:after="0"/>
        <w:ind w:left="1077" w:hanging="357"/>
        <w:rPr>
          <w:rFonts w:asciiTheme="majorHAnsi" w:hAnsiTheme="majorHAnsi" w:cstheme="majorHAnsi"/>
          <w:b w:val="0"/>
        </w:rPr>
      </w:pPr>
      <w:r w:rsidRPr="00340808">
        <w:rPr>
          <w:rFonts w:asciiTheme="majorHAnsi" w:hAnsiTheme="majorHAnsi" w:cstheme="majorHAnsi"/>
          <w:b w:val="0"/>
        </w:rPr>
        <w:t>“</w:t>
      </w:r>
      <w:r w:rsidR="00D80572" w:rsidRPr="00340808">
        <w:rPr>
          <w:rFonts w:asciiTheme="majorHAnsi" w:hAnsiTheme="majorHAnsi" w:cstheme="majorHAnsi"/>
          <w:b w:val="0"/>
        </w:rPr>
        <w:t xml:space="preserve">Mature </w:t>
      </w:r>
      <w:r w:rsidRPr="00340808">
        <w:rPr>
          <w:rFonts w:asciiTheme="majorHAnsi" w:hAnsiTheme="majorHAnsi" w:cstheme="majorHAnsi"/>
          <w:b w:val="0"/>
        </w:rPr>
        <w:t>M</w:t>
      </w:r>
      <w:r w:rsidR="00D80572" w:rsidRPr="00340808">
        <w:rPr>
          <w:rFonts w:asciiTheme="majorHAnsi" w:hAnsiTheme="majorHAnsi" w:cstheme="majorHAnsi"/>
          <w:b w:val="0"/>
        </w:rPr>
        <w:t>inors</w:t>
      </w:r>
      <w:r w:rsidRPr="00340808">
        <w:rPr>
          <w:rFonts w:asciiTheme="majorHAnsi" w:hAnsiTheme="majorHAnsi" w:cstheme="majorHAnsi"/>
          <w:b w:val="0"/>
        </w:rPr>
        <w:t>”</w:t>
      </w:r>
      <w:r w:rsidR="00D80572" w:rsidRPr="00340808">
        <w:rPr>
          <w:rFonts w:asciiTheme="majorHAnsi" w:hAnsiTheme="majorHAnsi" w:cstheme="majorHAnsi"/>
          <w:b w:val="0"/>
        </w:rPr>
        <w:t xml:space="preserve"> have a right to decide on healthcare treatment that is in their best interest and do not need parental consent.</w:t>
      </w:r>
    </w:p>
    <w:p w14:paraId="5D4BF447" w14:textId="77777777" w:rsidR="00DC603A" w:rsidRPr="00340808" w:rsidRDefault="00D80572" w:rsidP="00AF2804">
      <w:pPr>
        <w:pStyle w:val="Heading2"/>
        <w:spacing w:before="0" w:after="0"/>
        <w:ind w:left="1077" w:hanging="357"/>
        <w:rPr>
          <w:rFonts w:asciiTheme="majorHAnsi" w:hAnsiTheme="majorHAnsi" w:cstheme="majorHAnsi"/>
          <w:b w:val="0"/>
        </w:rPr>
      </w:pPr>
      <w:r w:rsidRPr="00340808">
        <w:rPr>
          <w:rFonts w:asciiTheme="majorHAnsi" w:hAnsiTheme="majorHAnsi" w:cstheme="majorHAnsi"/>
          <w:b w:val="0"/>
        </w:rPr>
        <w:t>A minor has the legal right to receive healthcare that is free of discrimination based on sexual orientation, gender identity, or gender expression.</w:t>
      </w:r>
    </w:p>
    <w:p w14:paraId="559D4AE6" w14:textId="1BECEC1D" w:rsidR="0082799E" w:rsidRPr="00340808" w:rsidRDefault="00D80572" w:rsidP="00AF2804">
      <w:pPr>
        <w:pStyle w:val="Heading2"/>
        <w:spacing w:before="0" w:after="0"/>
        <w:ind w:left="1077" w:hanging="357"/>
        <w:rPr>
          <w:rFonts w:asciiTheme="majorHAnsi" w:hAnsiTheme="majorHAnsi" w:cstheme="majorHAnsi"/>
          <w:b w:val="0"/>
        </w:rPr>
      </w:pPr>
      <w:r w:rsidRPr="00340808">
        <w:rPr>
          <w:rFonts w:asciiTheme="majorHAnsi" w:hAnsiTheme="majorHAnsi" w:cstheme="majorHAnsi"/>
          <w:b w:val="0"/>
        </w:rPr>
        <w:t>Minors should not be forced into conversion therapy.</w:t>
      </w:r>
      <w:r w:rsidR="00BE4921" w:rsidRPr="00340808">
        <w:rPr>
          <w:rFonts w:asciiTheme="majorHAnsi" w:hAnsiTheme="majorHAnsi" w:cstheme="majorHAnsi"/>
          <w:b w:val="0"/>
        </w:rPr>
        <w:t xml:space="preserve"> </w:t>
      </w:r>
    </w:p>
    <w:p w14:paraId="0000006F" w14:textId="073819A4" w:rsidR="00F25617" w:rsidRPr="00340808" w:rsidRDefault="00D73034" w:rsidP="00E078D7">
      <w:pPr>
        <w:pStyle w:val="Heading1"/>
        <w:rPr>
          <w:rFonts w:asciiTheme="majorHAnsi" w:hAnsiTheme="majorHAnsi" w:cstheme="majorHAnsi"/>
        </w:rPr>
      </w:pPr>
      <w:r w:rsidRPr="00340808">
        <w:rPr>
          <w:rFonts w:asciiTheme="majorHAnsi" w:hAnsiTheme="majorHAnsi" w:cstheme="majorHAnsi"/>
        </w:rPr>
        <w:t>Two</w:t>
      </w:r>
      <w:r w:rsidR="001D7D44" w:rsidRPr="00340808">
        <w:rPr>
          <w:rFonts w:asciiTheme="majorHAnsi" w:hAnsiTheme="majorHAnsi" w:cstheme="majorHAnsi"/>
        </w:rPr>
        <w:t>-</w:t>
      </w:r>
      <w:r w:rsidRPr="00340808">
        <w:rPr>
          <w:rFonts w:asciiTheme="majorHAnsi" w:hAnsiTheme="majorHAnsi" w:cstheme="majorHAnsi"/>
        </w:rPr>
        <w:t>Spirit and I</w:t>
      </w:r>
      <w:r w:rsidR="00D80572" w:rsidRPr="00340808">
        <w:rPr>
          <w:rFonts w:asciiTheme="majorHAnsi" w:hAnsiTheme="majorHAnsi" w:cstheme="majorHAnsi"/>
        </w:rPr>
        <w:t>ndigenous LGBTQ+</w:t>
      </w:r>
      <w:r w:rsidRPr="00340808">
        <w:rPr>
          <w:rFonts w:asciiTheme="majorHAnsi" w:hAnsiTheme="majorHAnsi" w:cstheme="majorHAnsi"/>
        </w:rPr>
        <w:t xml:space="preserve"> </w:t>
      </w:r>
      <w:r w:rsidR="00AF2804">
        <w:rPr>
          <w:rFonts w:asciiTheme="majorHAnsi" w:hAnsiTheme="majorHAnsi" w:cstheme="majorHAnsi"/>
        </w:rPr>
        <w:t>s</w:t>
      </w:r>
      <w:r w:rsidR="00D80572" w:rsidRPr="00340808">
        <w:rPr>
          <w:rFonts w:asciiTheme="majorHAnsi" w:hAnsiTheme="majorHAnsi" w:cstheme="majorHAnsi"/>
        </w:rPr>
        <w:t xml:space="preserve">pecific </w:t>
      </w:r>
      <w:r w:rsidR="00AF2804">
        <w:rPr>
          <w:rFonts w:asciiTheme="majorHAnsi" w:hAnsiTheme="majorHAnsi" w:cstheme="majorHAnsi"/>
        </w:rPr>
        <w:t>r</w:t>
      </w:r>
      <w:r w:rsidR="00D80572" w:rsidRPr="00340808">
        <w:rPr>
          <w:rFonts w:asciiTheme="majorHAnsi" w:hAnsiTheme="majorHAnsi" w:cstheme="majorHAnsi"/>
        </w:rPr>
        <w:t xml:space="preserve">ights </w:t>
      </w:r>
    </w:p>
    <w:p w14:paraId="797602E7" w14:textId="77777777" w:rsidR="009A00F5" w:rsidRPr="009A00F5" w:rsidRDefault="009A00F5" w:rsidP="009A00F5">
      <w:pPr>
        <w:pStyle w:val="Heading2"/>
        <w:rPr>
          <w:b w:val="0"/>
        </w:rPr>
      </w:pPr>
      <w:r w:rsidRPr="009A00F5">
        <w:rPr>
          <w:b w:val="0"/>
        </w:rPr>
        <w:t>Non-insured health benefits for Two-Spirit and Indigenous LGBTQ+ people</w:t>
      </w:r>
      <w:bookmarkStart w:id="8" w:name="_1fob9te" w:colFirst="0" w:colLast="0"/>
      <w:bookmarkEnd w:id="8"/>
    </w:p>
    <w:p w14:paraId="00000093" w14:textId="77777777" w:rsidR="00F25617" w:rsidRPr="00340808" w:rsidRDefault="00F25617">
      <w:pPr>
        <w:rPr>
          <w:rFonts w:asciiTheme="majorHAnsi" w:hAnsiTheme="majorHAnsi" w:cstheme="majorHAnsi"/>
          <w:b/>
          <w:sz w:val="22"/>
          <w:szCs w:val="22"/>
        </w:rPr>
      </w:pPr>
    </w:p>
    <w:p w14:paraId="00000096" w14:textId="77777777" w:rsidR="00F25617" w:rsidRPr="00340808" w:rsidRDefault="00D80572" w:rsidP="00DC603A">
      <w:pPr>
        <w:pBdr>
          <w:top w:val="nil"/>
          <w:left w:val="nil"/>
          <w:bottom w:val="nil"/>
          <w:right w:val="nil"/>
          <w:between w:val="nil"/>
        </w:pBdr>
        <w:rPr>
          <w:rFonts w:asciiTheme="majorHAnsi" w:hAnsiTheme="majorHAnsi" w:cstheme="majorHAnsi"/>
          <w:b/>
          <w:color w:val="000000"/>
          <w:sz w:val="22"/>
          <w:szCs w:val="22"/>
        </w:rPr>
      </w:pPr>
      <w:r w:rsidRPr="00340808">
        <w:rPr>
          <w:rFonts w:asciiTheme="majorHAnsi" w:hAnsiTheme="majorHAnsi" w:cstheme="majorHAnsi"/>
          <w:b/>
          <w:color w:val="000000"/>
          <w:sz w:val="22"/>
          <w:szCs w:val="22"/>
        </w:rPr>
        <w:t>There are three places you might file a complaint if you believe you have experienced discrimination in your healthcare.</w:t>
      </w:r>
      <w:r w:rsidRPr="00340808">
        <w:rPr>
          <w:rFonts w:asciiTheme="majorHAnsi" w:hAnsiTheme="majorHAnsi" w:cstheme="majorHAnsi"/>
          <w:b/>
          <w:color w:val="000000"/>
          <w:sz w:val="22"/>
          <w:szCs w:val="22"/>
        </w:rPr>
        <w:br/>
      </w:r>
    </w:p>
    <w:p w14:paraId="22F9C441" w14:textId="6F87A5A7" w:rsidR="00DC603A" w:rsidRPr="00340808" w:rsidRDefault="00D80572" w:rsidP="00DC603A">
      <w:pPr>
        <w:pStyle w:val="ListParagraph"/>
        <w:numPr>
          <w:ilvl w:val="0"/>
          <w:numId w:val="15"/>
        </w:numPr>
        <w:rPr>
          <w:rFonts w:asciiTheme="majorHAnsi" w:hAnsiTheme="majorHAnsi" w:cstheme="majorHAnsi"/>
        </w:rPr>
      </w:pPr>
      <w:r w:rsidRPr="00340808">
        <w:rPr>
          <w:rFonts w:asciiTheme="majorHAnsi" w:hAnsiTheme="majorHAnsi" w:cstheme="majorHAnsi"/>
        </w:rPr>
        <w:t xml:space="preserve">Facility </w:t>
      </w:r>
      <w:r w:rsidR="009A00F5">
        <w:rPr>
          <w:rFonts w:asciiTheme="majorHAnsi" w:hAnsiTheme="majorHAnsi" w:cstheme="majorHAnsi"/>
        </w:rPr>
        <w:t>w</w:t>
      </w:r>
      <w:r w:rsidRPr="00340808">
        <w:rPr>
          <w:rFonts w:asciiTheme="majorHAnsi" w:hAnsiTheme="majorHAnsi" w:cstheme="majorHAnsi"/>
        </w:rPr>
        <w:t xml:space="preserve">here the </w:t>
      </w:r>
      <w:r w:rsidR="009A00F5">
        <w:rPr>
          <w:rFonts w:asciiTheme="majorHAnsi" w:hAnsiTheme="majorHAnsi" w:cstheme="majorHAnsi"/>
        </w:rPr>
        <w:t>d</w:t>
      </w:r>
      <w:r w:rsidRPr="00340808">
        <w:rPr>
          <w:rFonts w:asciiTheme="majorHAnsi" w:hAnsiTheme="majorHAnsi" w:cstheme="majorHAnsi"/>
        </w:rPr>
        <w:t xml:space="preserve">iscrimination </w:t>
      </w:r>
      <w:r w:rsidR="009A00F5">
        <w:rPr>
          <w:rFonts w:asciiTheme="majorHAnsi" w:hAnsiTheme="majorHAnsi" w:cstheme="majorHAnsi"/>
        </w:rPr>
        <w:t>o</w:t>
      </w:r>
      <w:r w:rsidRPr="00340808">
        <w:rPr>
          <w:rFonts w:asciiTheme="majorHAnsi" w:hAnsiTheme="majorHAnsi" w:cstheme="majorHAnsi"/>
        </w:rPr>
        <w:t>ccurred</w:t>
      </w:r>
    </w:p>
    <w:p w14:paraId="72AE238D" w14:textId="6DA9FDF7" w:rsidR="00DC603A" w:rsidRPr="00340808" w:rsidRDefault="00D80572" w:rsidP="00DC603A">
      <w:pPr>
        <w:pStyle w:val="ListParagraph"/>
        <w:numPr>
          <w:ilvl w:val="0"/>
          <w:numId w:val="15"/>
        </w:numPr>
        <w:rPr>
          <w:rFonts w:asciiTheme="majorHAnsi" w:hAnsiTheme="majorHAnsi" w:cstheme="majorHAnsi"/>
        </w:rPr>
      </w:pPr>
      <w:r w:rsidRPr="00340808">
        <w:rPr>
          <w:rFonts w:asciiTheme="majorHAnsi" w:hAnsiTheme="majorHAnsi" w:cstheme="majorHAnsi"/>
        </w:rPr>
        <w:t xml:space="preserve">Professional </w:t>
      </w:r>
      <w:r w:rsidR="009A00F5">
        <w:rPr>
          <w:rFonts w:asciiTheme="majorHAnsi" w:hAnsiTheme="majorHAnsi" w:cstheme="majorHAnsi"/>
        </w:rPr>
        <w:t>c</w:t>
      </w:r>
      <w:r w:rsidRPr="00340808">
        <w:rPr>
          <w:rFonts w:asciiTheme="majorHAnsi" w:hAnsiTheme="majorHAnsi" w:cstheme="majorHAnsi"/>
        </w:rPr>
        <w:t>ollege</w:t>
      </w:r>
    </w:p>
    <w:p w14:paraId="2066222E" w14:textId="77777777" w:rsidR="00DC603A" w:rsidRPr="00340808" w:rsidRDefault="00D80572" w:rsidP="00DC603A">
      <w:pPr>
        <w:pStyle w:val="ListParagraph"/>
        <w:numPr>
          <w:ilvl w:val="0"/>
          <w:numId w:val="15"/>
        </w:numPr>
        <w:rPr>
          <w:rFonts w:asciiTheme="majorHAnsi" w:hAnsiTheme="majorHAnsi" w:cstheme="majorHAnsi"/>
          <w:color w:val="auto"/>
        </w:rPr>
      </w:pPr>
      <w:r w:rsidRPr="00340808">
        <w:rPr>
          <w:rFonts w:asciiTheme="majorHAnsi" w:hAnsiTheme="majorHAnsi" w:cstheme="majorHAnsi"/>
          <w:color w:val="0000FF"/>
          <w:u w:val="single"/>
        </w:rPr>
        <w:t>Canadian Human Rights Commission</w:t>
      </w:r>
    </w:p>
    <w:p w14:paraId="11F56B9E" w14:textId="77777777" w:rsidR="00DC603A" w:rsidRPr="00340808" w:rsidRDefault="00DC603A" w:rsidP="00DC603A">
      <w:pPr>
        <w:pBdr>
          <w:top w:val="nil"/>
          <w:left w:val="nil"/>
          <w:bottom w:val="nil"/>
          <w:right w:val="nil"/>
          <w:between w:val="nil"/>
        </w:pBdr>
        <w:ind w:left="900"/>
        <w:rPr>
          <w:rFonts w:asciiTheme="majorHAnsi" w:hAnsiTheme="majorHAnsi" w:cstheme="majorHAnsi"/>
          <w:sz w:val="22"/>
          <w:szCs w:val="22"/>
        </w:rPr>
      </w:pPr>
    </w:p>
    <w:p w14:paraId="6F48D2B5" w14:textId="79C7E38C" w:rsidR="007616F3" w:rsidRDefault="00D80572" w:rsidP="007616F3">
      <w:pPr>
        <w:pBdr>
          <w:top w:val="nil"/>
          <w:left w:val="nil"/>
          <w:bottom w:val="nil"/>
          <w:right w:val="nil"/>
          <w:between w:val="nil"/>
        </w:pBdr>
        <w:rPr>
          <w:rFonts w:asciiTheme="majorHAnsi" w:hAnsiTheme="majorHAnsi" w:cstheme="majorHAnsi"/>
          <w:sz w:val="22"/>
          <w:szCs w:val="22"/>
        </w:rPr>
      </w:pPr>
      <w:r w:rsidRPr="00340808">
        <w:rPr>
          <w:rFonts w:asciiTheme="majorHAnsi" w:hAnsiTheme="majorHAnsi" w:cstheme="majorHAnsi"/>
          <w:sz w:val="22"/>
          <w:szCs w:val="22"/>
        </w:rPr>
        <w:t xml:space="preserve">The Canadian Healthcare Bill of Rights was created to help you advocate for quality and inclusive care for yourself, your family, your friends, and your community. If you are being discriminated against or disrespected in your healthcare treatment and you need more help, we </w:t>
      </w:r>
      <w:r w:rsidR="007616F3">
        <w:rPr>
          <w:rFonts w:asciiTheme="majorHAnsi" w:hAnsiTheme="majorHAnsi" w:cstheme="majorHAnsi"/>
          <w:sz w:val="22"/>
          <w:szCs w:val="22"/>
        </w:rPr>
        <w:t xml:space="preserve">also </w:t>
      </w:r>
      <w:r w:rsidRPr="00340808">
        <w:rPr>
          <w:rFonts w:asciiTheme="majorHAnsi" w:hAnsiTheme="majorHAnsi" w:cstheme="majorHAnsi"/>
          <w:sz w:val="22"/>
          <w:szCs w:val="22"/>
        </w:rPr>
        <w:t>encourage you to reach out to a local 2SLGBTQ+ community centre</w:t>
      </w:r>
      <w:r w:rsidR="009A00F5">
        <w:rPr>
          <w:rFonts w:asciiTheme="majorHAnsi" w:hAnsiTheme="majorHAnsi" w:cstheme="majorHAnsi"/>
          <w:sz w:val="22"/>
          <w:szCs w:val="22"/>
        </w:rPr>
        <w:t xml:space="preserve"> or organization,</w:t>
      </w:r>
      <w:r w:rsidRPr="00340808">
        <w:rPr>
          <w:rFonts w:asciiTheme="majorHAnsi" w:hAnsiTheme="majorHAnsi" w:cstheme="majorHAnsi"/>
          <w:sz w:val="22"/>
          <w:szCs w:val="22"/>
        </w:rPr>
        <w:t xml:space="preserve"> or local lawyer.</w:t>
      </w:r>
    </w:p>
    <w:p w14:paraId="3C9BC483" w14:textId="77777777" w:rsidR="007616F3" w:rsidRDefault="007616F3" w:rsidP="00DC603A">
      <w:pPr>
        <w:pBdr>
          <w:top w:val="nil"/>
          <w:left w:val="nil"/>
          <w:bottom w:val="nil"/>
          <w:right w:val="nil"/>
          <w:between w:val="nil"/>
        </w:pBdr>
        <w:rPr>
          <w:rFonts w:asciiTheme="majorHAnsi" w:hAnsiTheme="majorHAnsi" w:cstheme="majorHAnsi"/>
          <w:sz w:val="22"/>
          <w:szCs w:val="22"/>
        </w:rPr>
      </w:pPr>
    </w:p>
    <w:p w14:paraId="000000AA" w14:textId="711D1352" w:rsidR="00F25617" w:rsidRPr="00DE4CCF" w:rsidRDefault="00D80572" w:rsidP="007616F3">
      <w:pPr>
        <w:pBdr>
          <w:top w:val="nil"/>
          <w:left w:val="nil"/>
          <w:bottom w:val="nil"/>
          <w:right w:val="nil"/>
          <w:between w:val="nil"/>
        </w:pBdr>
        <w:rPr>
          <w:rFonts w:asciiTheme="majorHAnsi" w:hAnsiTheme="majorHAnsi" w:cstheme="majorHAnsi"/>
          <w:i/>
          <w:sz w:val="22"/>
          <w:szCs w:val="22"/>
        </w:rPr>
      </w:pPr>
      <w:r w:rsidRPr="00340808">
        <w:rPr>
          <w:rFonts w:asciiTheme="majorHAnsi" w:hAnsiTheme="majorHAnsi" w:cstheme="majorHAnsi"/>
          <w:sz w:val="22"/>
          <w:szCs w:val="22"/>
        </w:rPr>
        <w:t xml:space="preserve">Please refer to the </w:t>
      </w:r>
      <w:r w:rsidR="00DC603A" w:rsidRPr="007616F3">
        <w:rPr>
          <w:rFonts w:asciiTheme="majorHAnsi" w:hAnsiTheme="majorHAnsi" w:cstheme="majorHAnsi"/>
          <w:sz w:val="22"/>
          <w:szCs w:val="22"/>
          <w:highlight w:val="cyan"/>
        </w:rPr>
        <w:t>Complete Bill of Rights</w:t>
      </w:r>
      <w:r w:rsidR="007616F3">
        <w:rPr>
          <w:rFonts w:asciiTheme="majorHAnsi" w:hAnsiTheme="majorHAnsi" w:cstheme="majorHAnsi"/>
          <w:sz w:val="22"/>
          <w:szCs w:val="22"/>
          <w:highlight w:val="cyan"/>
        </w:rPr>
        <w:t xml:space="preserve"> </w:t>
      </w:r>
      <w:r w:rsidR="007616F3" w:rsidRPr="007616F3">
        <w:rPr>
          <w:rFonts w:asciiTheme="majorHAnsi" w:hAnsiTheme="majorHAnsi" w:cstheme="majorHAnsi"/>
          <w:sz w:val="22"/>
          <w:szCs w:val="22"/>
        </w:rPr>
        <w:t>and the</w:t>
      </w:r>
      <w:r w:rsidR="00DC603A" w:rsidRPr="007616F3">
        <w:rPr>
          <w:rFonts w:asciiTheme="majorHAnsi" w:hAnsiTheme="majorHAnsi" w:cstheme="majorHAnsi"/>
          <w:sz w:val="22"/>
          <w:szCs w:val="22"/>
        </w:rPr>
        <w:t xml:space="preserve"> </w:t>
      </w:r>
      <w:r w:rsidR="009A00F5" w:rsidRPr="007616F3">
        <w:rPr>
          <w:rFonts w:asciiTheme="majorHAnsi" w:hAnsiTheme="majorHAnsi" w:cstheme="majorHAnsi"/>
          <w:sz w:val="22"/>
          <w:szCs w:val="22"/>
          <w:highlight w:val="cyan"/>
        </w:rPr>
        <w:t>w</w:t>
      </w:r>
      <w:r w:rsidRPr="007616F3">
        <w:rPr>
          <w:rFonts w:asciiTheme="majorHAnsi" w:hAnsiTheme="majorHAnsi" w:cstheme="majorHAnsi"/>
          <w:sz w:val="22"/>
          <w:szCs w:val="22"/>
          <w:highlight w:val="cyan"/>
        </w:rPr>
        <w:t>allet-sized card</w:t>
      </w:r>
      <w:r w:rsidR="007616F3">
        <w:rPr>
          <w:rFonts w:asciiTheme="majorHAnsi" w:hAnsiTheme="majorHAnsi" w:cstheme="majorHAnsi"/>
          <w:sz w:val="22"/>
          <w:szCs w:val="22"/>
          <w:highlight w:val="cyan"/>
        </w:rPr>
        <w:t xml:space="preserve"> </w:t>
      </w:r>
      <w:r w:rsidR="007616F3" w:rsidRPr="007616F3">
        <w:rPr>
          <w:rFonts w:asciiTheme="majorHAnsi" w:hAnsiTheme="majorHAnsi" w:cstheme="majorHAnsi"/>
          <w:sz w:val="22"/>
          <w:szCs w:val="22"/>
        </w:rPr>
        <w:t>for reference.</w:t>
      </w:r>
      <w:r w:rsidR="00DE4CCF" w:rsidRPr="00DE4CCF">
        <w:rPr>
          <w:rFonts w:asciiTheme="majorHAnsi" w:hAnsiTheme="majorHAnsi" w:cstheme="majorHAnsi"/>
          <w:i/>
          <w:sz w:val="22"/>
          <w:szCs w:val="22"/>
        </w:rPr>
        <w:t xml:space="preserve"> (</w:t>
      </w:r>
      <w:r w:rsidR="00DE4CCF">
        <w:rPr>
          <w:rFonts w:asciiTheme="majorHAnsi" w:hAnsiTheme="majorHAnsi" w:cstheme="majorHAnsi"/>
          <w:i/>
          <w:sz w:val="22"/>
          <w:szCs w:val="22"/>
        </w:rPr>
        <w:t>Insert hyperlinks)</w:t>
      </w:r>
    </w:p>
    <w:p w14:paraId="000000AB" w14:textId="77777777" w:rsidR="00F25617" w:rsidRPr="00340808" w:rsidRDefault="00D80572">
      <w:pPr>
        <w:rPr>
          <w:rFonts w:asciiTheme="majorHAnsi" w:hAnsiTheme="majorHAnsi" w:cstheme="majorHAnsi"/>
          <w:sz w:val="22"/>
          <w:szCs w:val="22"/>
        </w:rPr>
      </w:pPr>
      <w:r w:rsidRPr="00340808">
        <w:rPr>
          <w:rFonts w:asciiTheme="majorHAnsi" w:hAnsiTheme="majorHAnsi" w:cstheme="majorHAnsi"/>
          <w:sz w:val="22"/>
          <w:szCs w:val="22"/>
        </w:rPr>
        <w:t> </w:t>
      </w:r>
    </w:p>
    <w:p w14:paraId="000000AC" w14:textId="77777777" w:rsidR="00F25617" w:rsidRPr="00340808" w:rsidRDefault="00F25617">
      <w:pPr>
        <w:rPr>
          <w:rFonts w:asciiTheme="majorHAnsi" w:hAnsiTheme="majorHAnsi" w:cstheme="majorHAnsi"/>
          <w:sz w:val="22"/>
          <w:szCs w:val="22"/>
        </w:rPr>
      </w:pPr>
    </w:p>
    <w:p w14:paraId="000000C6" w14:textId="26FDF268" w:rsidR="00F25617" w:rsidRPr="00340808" w:rsidRDefault="00DE4CCF">
      <w:pPr>
        <w:rPr>
          <w:rFonts w:asciiTheme="majorHAnsi" w:hAnsiTheme="majorHAnsi" w:cstheme="majorHAnsi"/>
          <w:sz w:val="22"/>
          <w:szCs w:val="22"/>
        </w:rPr>
      </w:pPr>
      <w:r>
        <w:rPr>
          <w:rFonts w:asciiTheme="majorHAnsi" w:hAnsiTheme="majorHAnsi" w:cstheme="majorHAnsi"/>
          <w:sz w:val="22"/>
          <w:szCs w:val="22"/>
        </w:rPr>
        <w:t>________________________________</w:t>
      </w:r>
    </w:p>
    <w:p w14:paraId="000000C8" w14:textId="77777777" w:rsidR="00F25617" w:rsidRPr="00DE4CCF" w:rsidRDefault="00F25617">
      <w:pPr>
        <w:rPr>
          <w:rFonts w:asciiTheme="majorHAnsi" w:hAnsiTheme="majorHAnsi" w:cstheme="majorHAnsi"/>
          <w:b/>
          <w:sz w:val="22"/>
          <w:szCs w:val="22"/>
        </w:rPr>
      </w:pPr>
    </w:p>
    <w:p w14:paraId="000000C9" w14:textId="2EF774D0" w:rsidR="00F25617" w:rsidRPr="00DE4CCF" w:rsidRDefault="007616F3">
      <w:pPr>
        <w:rPr>
          <w:rFonts w:asciiTheme="majorHAnsi" w:hAnsiTheme="majorHAnsi" w:cstheme="majorHAnsi"/>
          <w:b/>
          <w:sz w:val="22"/>
          <w:szCs w:val="22"/>
        </w:rPr>
      </w:pPr>
      <w:r w:rsidRPr="00DE4CCF">
        <w:rPr>
          <w:rFonts w:asciiTheme="majorHAnsi" w:hAnsiTheme="majorHAnsi" w:cstheme="majorHAnsi"/>
          <w:b/>
          <w:sz w:val="22"/>
          <w:szCs w:val="22"/>
        </w:rPr>
        <w:t>Wallet Card</w:t>
      </w:r>
      <w:r w:rsidR="004E4950">
        <w:rPr>
          <w:rFonts w:asciiTheme="majorHAnsi" w:hAnsiTheme="majorHAnsi" w:cstheme="majorHAnsi"/>
          <w:b/>
          <w:sz w:val="22"/>
          <w:szCs w:val="22"/>
        </w:rPr>
        <w:t xml:space="preserve"> Sample - </w:t>
      </w:r>
      <w:r w:rsidR="00DE4CCF" w:rsidRPr="00DE4CCF">
        <w:rPr>
          <w:rFonts w:asciiTheme="majorHAnsi" w:hAnsiTheme="majorHAnsi" w:cstheme="majorHAnsi"/>
          <w:b/>
          <w:sz w:val="22"/>
          <w:szCs w:val="22"/>
        </w:rPr>
        <w:t>(</w:t>
      </w:r>
      <w:r w:rsidR="004E4950">
        <w:rPr>
          <w:rFonts w:asciiTheme="majorHAnsi" w:hAnsiTheme="majorHAnsi" w:cstheme="majorHAnsi"/>
          <w:b/>
          <w:sz w:val="22"/>
          <w:szCs w:val="22"/>
        </w:rPr>
        <w:t>Design to be determined)</w:t>
      </w:r>
    </w:p>
    <w:p w14:paraId="4459D491" w14:textId="453C918C" w:rsidR="007616F3" w:rsidRDefault="007616F3">
      <w:pPr>
        <w:rPr>
          <w:rFonts w:asciiTheme="majorHAnsi" w:hAnsiTheme="majorHAnsi" w:cstheme="majorHAnsi"/>
          <w:sz w:val="22"/>
          <w:szCs w:val="22"/>
        </w:rPr>
      </w:pPr>
      <w:bookmarkStart w:id="9" w:name="_GoBack"/>
      <w:bookmarkEnd w:id="9"/>
    </w:p>
    <w:p w14:paraId="4DBD8284" w14:textId="35B646D2" w:rsidR="004917AE" w:rsidRPr="007616F3" w:rsidRDefault="004917AE" w:rsidP="004917AE">
      <w:pPr>
        <w:pStyle w:val="Heading1"/>
        <w:numPr>
          <w:ilvl w:val="0"/>
          <w:numId w:val="0"/>
        </w:numPr>
        <w:ind w:left="720" w:hanging="360"/>
        <w:rPr>
          <w:rFonts w:asciiTheme="majorHAnsi" w:hAnsiTheme="majorHAnsi" w:cstheme="majorHAnsi"/>
        </w:rPr>
      </w:pPr>
    </w:p>
    <w:tbl>
      <w:tblPr>
        <w:tblStyle w:val="TableGrid"/>
        <w:tblW w:w="0" w:type="auto"/>
        <w:tblInd w:w="607" w:type="dxa"/>
        <w:tblLook w:val="04A0" w:firstRow="1" w:lastRow="0" w:firstColumn="1" w:lastColumn="0" w:noHBand="0" w:noVBand="1"/>
      </w:tblPr>
      <w:tblGrid>
        <w:gridCol w:w="3310"/>
        <w:gridCol w:w="3310"/>
      </w:tblGrid>
      <w:tr w:rsidR="004917AE" w14:paraId="48697F6D" w14:textId="77777777" w:rsidTr="00370903">
        <w:tc>
          <w:tcPr>
            <w:tcW w:w="3310" w:type="dxa"/>
          </w:tcPr>
          <w:p w14:paraId="32B458C0" w14:textId="54EC71E2" w:rsidR="004917AE" w:rsidRPr="00DE4CCF" w:rsidRDefault="00976763" w:rsidP="00DE4CCF">
            <w:pPr>
              <w:pStyle w:val="Heading1"/>
              <w:numPr>
                <w:ilvl w:val="0"/>
                <w:numId w:val="0"/>
              </w:numPr>
              <w:ind w:left="273"/>
              <w:jc w:val="center"/>
              <w:rPr>
                <w:rFonts w:asciiTheme="majorHAnsi" w:hAnsiTheme="majorHAnsi" w:cstheme="majorHAnsi"/>
                <w:sz w:val="20"/>
                <w:szCs w:val="20"/>
              </w:rPr>
            </w:pPr>
            <w:r>
              <w:rPr>
                <w:rFonts w:asciiTheme="majorHAnsi" w:hAnsiTheme="majorHAnsi" w:cstheme="majorHAnsi"/>
                <w:sz w:val="20"/>
                <w:szCs w:val="20"/>
              </w:rPr>
              <w:t xml:space="preserve">Two-Spirt &amp; </w:t>
            </w:r>
            <w:r w:rsidR="004917AE" w:rsidRPr="00DE4CCF">
              <w:rPr>
                <w:rFonts w:asciiTheme="majorHAnsi" w:hAnsiTheme="majorHAnsi" w:cstheme="majorHAnsi"/>
                <w:sz w:val="20"/>
                <w:szCs w:val="20"/>
              </w:rPr>
              <w:t xml:space="preserve">LGBTQ+ </w:t>
            </w:r>
            <w:r>
              <w:rPr>
                <w:rFonts w:asciiTheme="majorHAnsi" w:hAnsiTheme="majorHAnsi" w:cstheme="majorHAnsi"/>
                <w:sz w:val="20"/>
                <w:szCs w:val="20"/>
              </w:rPr>
              <w:br/>
            </w:r>
            <w:r w:rsidR="004917AE" w:rsidRPr="00DE4CCF">
              <w:rPr>
                <w:rFonts w:asciiTheme="majorHAnsi" w:hAnsiTheme="majorHAnsi" w:cstheme="majorHAnsi"/>
                <w:sz w:val="20"/>
                <w:szCs w:val="20"/>
              </w:rPr>
              <w:t>Healthcare</w:t>
            </w:r>
            <w:r>
              <w:rPr>
                <w:rFonts w:asciiTheme="majorHAnsi" w:hAnsiTheme="majorHAnsi" w:cstheme="majorHAnsi"/>
                <w:sz w:val="20"/>
                <w:szCs w:val="20"/>
              </w:rPr>
              <w:t xml:space="preserve"> </w:t>
            </w:r>
            <w:r w:rsidR="004917AE" w:rsidRPr="00DE4CCF">
              <w:rPr>
                <w:rFonts w:asciiTheme="majorHAnsi" w:hAnsiTheme="majorHAnsi" w:cstheme="majorHAnsi"/>
                <w:sz w:val="20"/>
                <w:szCs w:val="20"/>
              </w:rPr>
              <w:t>Bill of Rights</w:t>
            </w:r>
          </w:p>
          <w:p w14:paraId="4BBD9EDB" w14:textId="2FE4201C" w:rsidR="004917AE" w:rsidRPr="00DE4CCF" w:rsidRDefault="004917AE" w:rsidP="004917AE">
            <w:pPr>
              <w:pStyle w:val="Heading1"/>
              <w:numPr>
                <w:ilvl w:val="0"/>
                <w:numId w:val="30"/>
              </w:numPr>
              <w:ind w:left="273" w:hanging="273"/>
              <w:rPr>
                <w:rFonts w:asciiTheme="majorHAnsi" w:hAnsiTheme="majorHAnsi" w:cstheme="majorHAnsi"/>
                <w:b w:val="0"/>
                <w:sz w:val="20"/>
                <w:szCs w:val="20"/>
              </w:rPr>
            </w:pPr>
            <w:r w:rsidRPr="00DE4CCF">
              <w:rPr>
                <w:rFonts w:asciiTheme="majorHAnsi" w:hAnsiTheme="majorHAnsi" w:cstheme="majorHAnsi"/>
                <w:b w:val="0"/>
                <w:sz w:val="20"/>
                <w:szCs w:val="20"/>
              </w:rPr>
              <w:t xml:space="preserve">Right to </w:t>
            </w:r>
            <w:r w:rsidR="00976763">
              <w:rPr>
                <w:rFonts w:asciiTheme="majorHAnsi" w:hAnsiTheme="majorHAnsi" w:cstheme="majorHAnsi"/>
                <w:b w:val="0"/>
                <w:sz w:val="20"/>
                <w:szCs w:val="20"/>
              </w:rPr>
              <w:t>healthcare that is free of discrimination under the Canadian Charter of Rights and Freedoms</w:t>
            </w:r>
          </w:p>
          <w:p w14:paraId="448420FC" w14:textId="6E3BD723" w:rsidR="004917AE" w:rsidRPr="00DE4CCF" w:rsidRDefault="004917AE" w:rsidP="004917AE">
            <w:pPr>
              <w:pStyle w:val="Heading1"/>
              <w:numPr>
                <w:ilvl w:val="0"/>
                <w:numId w:val="30"/>
              </w:numPr>
              <w:ind w:left="273" w:hanging="273"/>
              <w:rPr>
                <w:rFonts w:asciiTheme="majorHAnsi" w:hAnsiTheme="majorHAnsi" w:cstheme="majorHAnsi"/>
                <w:b w:val="0"/>
                <w:sz w:val="20"/>
                <w:szCs w:val="20"/>
              </w:rPr>
            </w:pPr>
            <w:r w:rsidRPr="00DE4CCF">
              <w:rPr>
                <w:rFonts w:asciiTheme="majorHAnsi" w:hAnsiTheme="majorHAnsi" w:cstheme="majorHAnsi"/>
                <w:b w:val="0"/>
                <w:sz w:val="20"/>
                <w:szCs w:val="20"/>
              </w:rPr>
              <w:t xml:space="preserve">Right to decide who will advocate for your health </w:t>
            </w:r>
          </w:p>
          <w:p w14:paraId="3FE094C7" w14:textId="77777777" w:rsidR="004917AE" w:rsidRPr="00DE4CCF" w:rsidRDefault="004917AE" w:rsidP="004917AE">
            <w:pPr>
              <w:pStyle w:val="Heading1"/>
              <w:numPr>
                <w:ilvl w:val="0"/>
                <w:numId w:val="30"/>
              </w:numPr>
              <w:ind w:left="273" w:hanging="273"/>
              <w:rPr>
                <w:rFonts w:asciiTheme="majorHAnsi" w:hAnsiTheme="majorHAnsi" w:cstheme="majorHAnsi"/>
                <w:b w:val="0"/>
                <w:sz w:val="20"/>
                <w:szCs w:val="20"/>
              </w:rPr>
            </w:pPr>
            <w:r w:rsidRPr="00DE4CCF">
              <w:rPr>
                <w:rFonts w:asciiTheme="majorHAnsi" w:hAnsiTheme="majorHAnsi" w:cstheme="majorHAnsi"/>
                <w:b w:val="0"/>
                <w:sz w:val="20"/>
                <w:szCs w:val="20"/>
              </w:rPr>
              <w:t>Right to have your gender identity respected</w:t>
            </w:r>
          </w:p>
          <w:p w14:paraId="16C477F7" w14:textId="234FF906" w:rsidR="004917AE" w:rsidRPr="00DE4CCF" w:rsidRDefault="004917AE" w:rsidP="004917AE">
            <w:pPr>
              <w:pStyle w:val="Heading1"/>
              <w:numPr>
                <w:ilvl w:val="0"/>
                <w:numId w:val="30"/>
              </w:numPr>
              <w:ind w:left="273" w:hanging="273"/>
              <w:rPr>
                <w:rFonts w:asciiTheme="majorHAnsi" w:hAnsiTheme="majorHAnsi" w:cstheme="majorHAnsi"/>
                <w:b w:val="0"/>
                <w:sz w:val="20"/>
                <w:szCs w:val="20"/>
              </w:rPr>
            </w:pPr>
            <w:r w:rsidRPr="00DE4CCF">
              <w:rPr>
                <w:rFonts w:asciiTheme="majorHAnsi" w:hAnsiTheme="majorHAnsi" w:cstheme="majorHAnsi"/>
                <w:b w:val="0"/>
                <w:sz w:val="20"/>
                <w:szCs w:val="20"/>
              </w:rPr>
              <w:t xml:space="preserve">Right to </w:t>
            </w:r>
            <w:r w:rsidR="00976763">
              <w:rPr>
                <w:rFonts w:asciiTheme="majorHAnsi" w:hAnsiTheme="majorHAnsi" w:cstheme="majorHAnsi"/>
                <w:b w:val="0"/>
                <w:sz w:val="20"/>
                <w:szCs w:val="20"/>
              </w:rPr>
              <w:t>decide who does and does not visit you, regardless of your legal or biological relationship.</w:t>
            </w:r>
          </w:p>
          <w:p w14:paraId="20E862F9" w14:textId="19A33A58" w:rsidR="004917AE" w:rsidRPr="00DE4CCF" w:rsidRDefault="004917AE" w:rsidP="004917AE">
            <w:pPr>
              <w:pStyle w:val="Heading1"/>
              <w:numPr>
                <w:ilvl w:val="0"/>
                <w:numId w:val="30"/>
              </w:numPr>
              <w:ind w:left="273" w:hanging="273"/>
              <w:rPr>
                <w:rFonts w:asciiTheme="majorHAnsi" w:hAnsiTheme="majorHAnsi" w:cstheme="majorHAnsi"/>
                <w:b w:val="0"/>
                <w:sz w:val="20"/>
                <w:szCs w:val="20"/>
              </w:rPr>
            </w:pPr>
            <w:r w:rsidRPr="00DE4CCF">
              <w:rPr>
                <w:rFonts w:asciiTheme="majorHAnsi" w:hAnsiTheme="majorHAnsi" w:cstheme="majorHAnsi"/>
                <w:b w:val="0"/>
                <w:sz w:val="20"/>
                <w:szCs w:val="20"/>
              </w:rPr>
              <w:t>Right to the privacy of your healthcare records and your identity</w:t>
            </w:r>
          </w:p>
        </w:tc>
        <w:tc>
          <w:tcPr>
            <w:tcW w:w="3310" w:type="dxa"/>
          </w:tcPr>
          <w:p w14:paraId="74B75166" w14:textId="5E85A532" w:rsidR="004917AE" w:rsidRPr="00DE4CCF" w:rsidRDefault="004917AE" w:rsidP="004917AE">
            <w:pPr>
              <w:pStyle w:val="Heading1"/>
              <w:numPr>
                <w:ilvl w:val="0"/>
                <w:numId w:val="30"/>
              </w:numPr>
              <w:ind w:left="273" w:hanging="273"/>
              <w:rPr>
                <w:rFonts w:asciiTheme="majorHAnsi" w:hAnsiTheme="majorHAnsi" w:cstheme="majorHAnsi"/>
                <w:b w:val="0"/>
                <w:sz w:val="20"/>
                <w:szCs w:val="20"/>
              </w:rPr>
            </w:pPr>
            <w:r w:rsidRPr="00DE4CCF">
              <w:rPr>
                <w:rFonts w:asciiTheme="majorHAnsi" w:hAnsiTheme="majorHAnsi" w:cstheme="majorHAnsi"/>
                <w:b w:val="0"/>
                <w:sz w:val="20"/>
                <w:szCs w:val="20"/>
              </w:rPr>
              <w:t>Right to protest if you are discharged due to discrimination</w:t>
            </w:r>
          </w:p>
          <w:p w14:paraId="37BAB79B" w14:textId="77777777" w:rsidR="004917AE" w:rsidRPr="00DE4CCF" w:rsidRDefault="004917AE" w:rsidP="004917AE">
            <w:pPr>
              <w:pStyle w:val="Heading1"/>
              <w:numPr>
                <w:ilvl w:val="0"/>
                <w:numId w:val="30"/>
              </w:numPr>
              <w:ind w:left="273" w:hanging="273"/>
              <w:rPr>
                <w:rFonts w:asciiTheme="majorHAnsi" w:hAnsiTheme="majorHAnsi" w:cstheme="majorHAnsi"/>
                <w:b w:val="0"/>
                <w:sz w:val="20"/>
                <w:szCs w:val="20"/>
              </w:rPr>
            </w:pPr>
            <w:r w:rsidRPr="00DE4CCF">
              <w:rPr>
                <w:rFonts w:asciiTheme="majorHAnsi" w:hAnsiTheme="majorHAnsi" w:cstheme="majorHAnsi"/>
                <w:b w:val="0"/>
                <w:sz w:val="20"/>
                <w:szCs w:val="20"/>
              </w:rPr>
              <w:t xml:space="preserve">Right to participate in healthcare decision-making as a minor </w:t>
            </w:r>
          </w:p>
          <w:p w14:paraId="11229166" w14:textId="57FF4A10" w:rsidR="004917AE" w:rsidRDefault="004917AE" w:rsidP="004917AE">
            <w:pPr>
              <w:pStyle w:val="Heading1"/>
              <w:numPr>
                <w:ilvl w:val="0"/>
                <w:numId w:val="30"/>
              </w:numPr>
              <w:ind w:left="273" w:hanging="273"/>
              <w:rPr>
                <w:rFonts w:asciiTheme="majorHAnsi" w:hAnsiTheme="majorHAnsi" w:cstheme="majorHAnsi"/>
                <w:b w:val="0"/>
                <w:sz w:val="20"/>
                <w:szCs w:val="20"/>
              </w:rPr>
            </w:pPr>
            <w:r w:rsidRPr="00DE4CCF">
              <w:rPr>
                <w:rFonts w:asciiTheme="majorHAnsi" w:hAnsiTheme="majorHAnsi" w:cstheme="majorHAnsi"/>
                <w:b w:val="0"/>
                <w:sz w:val="20"/>
                <w:szCs w:val="20"/>
              </w:rPr>
              <w:t xml:space="preserve">Two-Spirit and Indigenous LGBTQ+ specific rights </w:t>
            </w:r>
          </w:p>
          <w:p w14:paraId="245B6E0E" w14:textId="77777777" w:rsidR="00DE4CCF" w:rsidRPr="00DE4CCF" w:rsidRDefault="00DE4CCF" w:rsidP="00DE4CCF">
            <w:pPr>
              <w:rPr>
                <w:sz w:val="20"/>
                <w:szCs w:val="20"/>
              </w:rPr>
            </w:pPr>
            <w:r w:rsidRPr="00DE4CCF">
              <w:rPr>
                <w:sz w:val="20"/>
                <w:szCs w:val="20"/>
              </w:rPr>
              <w:t xml:space="preserve">The Canadian Healthcare Bill of Rights was created to help you advocate for quality and inclusive care. </w:t>
            </w:r>
          </w:p>
          <w:p w14:paraId="4553003A" w14:textId="77777777" w:rsidR="00DE4CCF" w:rsidRPr="00DE4CCF" w:rsidRDefault="00DE4CCF" w:rsidP="00DE4CCF">
            <w:pPr>
              <w:rPr>
                <w:sz w:val="20"/>
                <w:szCs w:val="20"/>
              </w:rPr>
            </w:pPr>
          </w:p>
          <w:p w14:paraId="77C91E6D" w14:textId="6299E780" w:rsidR="00DE4CCF" w:rsidRPr="00DE4CCF" w:rsidRDefault="00DE4CCF" w:rsidP="00DE4CCF">
            <w:pPr>
              <w:rPr>
                <w:sz w:val="20"/>
                <w:szCs w:val="20"/>
              </w:rPr>
            </w:pPr>
            <w:r w:rsidRPr="00DE4CCF">
              <w:rPr>
                <w:sz w:val="20"/>
                <w:szCs w:val="20"/>
              </w:rPr>
              <w:t xml:space="preserve">More detail can be found at </w:t>
            </w:r>
            <w:hyperlink r:id="rId11" w:history="1">
              <w:r w:rsidRPr="00DE4CCF">
                <w:rPr>
                  <w:rStyle w:val="Hyperlink"/>
                  <w:sz w:val="20"/>
                  <w:szCs w:val="20"/>
                </w:rPr>
                <w:t>www.virtualhospice.ca/2SLGBTQ</w:t>
              </w:r>
            </w:hyperlink>
            <w:r w:rsidRPr="00DE4CCF">
              <w:rPr>
                <w:sz w:val="20"/>
                <w:szCs w:val="20"/>
              </w:rPr>
              <w:t xml:space="preserve">+. </w:t>
            </w:r>
          </w:p>
          <w:p w14:paraId="4212057E" w14:textId="3D66F420" w:rsidR="004917AE" w:rsidRPr="00DE4CCF" w:rsidRDefault="00DE4CCF" w:rsidP="004917AE">
            <w:pPr>
              <w:pStyle w:val="Heading1"/>
              <w:numPr>
                <w:ilvl w:val="0"/>
                <w:numId w:val="0"/>
              </w:numPr>
              <w:ind w:left="273"/>
              <w:rPr>
                <w:rFonts w:asciiTheme="majorHAnsi" w:hAnsiTheme="majorHAnsi" w:cstheme="majorHAnsi"/>
                <w:b w:val="0"/>
                <w:sz w:val="20"/>
                <w:szCs w:val="20"/>
              </w:rPr>
            </w:pPr>
            <w:r>
              <w:rPr>
                <w:rFonts w:asciiTheme="majorHAnsi" w:hAnsiTheme="majorHAnsi" w:cstheme="majorHAnsi"/>
                <w:b w:val="0"/>
                <w:sz w:val="20"/>
                <w:szCs w:val="20"/>
              </w:rPr>
              <w:t xml:space="preserve">CVH &amp; Safer Space logo. </w:t>
            </w:r>
          </w:p>
        </w:tc>
      </w:tr>
    </w:tbl>
    <w:p w14:paraId="3FA87DA7" w14:textId="77777777" w:rsidR="007616F3" w:rsidRPr="00340808" w:rsidRDefault="007616F3" w:rsidP="004917AE">
      <w:pPr>
        <w:rPr>
          <w:rFonts w:asciiTheme="majorHAnsi" w:hAnsiTheme="majorHAnsi" w:cstheme="majorHAnsi"/>
          <w:sz w:val="22"/>
          <w:szCs w:val="22"/>
        </w:rPr>
      </w:pPr>
    </w:p>
    <w:sectPr w:rsidR="007616F3" w:rsidRPr="00340808" w:rsidSect="007616F3">
      <w:headerReference w:type="default" r:id="rId12"/>
      <w:footerReference w:type="even" r:id="rId13"/>
      <w:footerReference w:type="default" r:id="rId14"/>
      <w:pgSz w:w="12240" w:h="15840"/>
      <w:pgMar w:top="1440" w:right="1440" w:bottom="1077" w:left="1440"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9CB0" w16cex:dateUtc="2020-08-28T20:09:00Z"/>
  <w16cex:commentExtensible w16cex:durableId="22F39D91" w16cex:dateUtc="2020-08-28T20:13:00Z"/>
  <w16cex:commentExtensible w16cex:durableId="22F39F85" w16cex:dateUtc="2020-08-28T20:21:00Z"/>
  <w16cex:commentExtensible w16cex:durableId="22F39FDE" w16cex:dateUtc="2020-08-28T20:23:00Z"/>
  <w16cex:commentExtensible w16cex:durableId="22F3A09A" w16cex:dateUtc="2020-08-28T20:26:00Z"/>
  <w16cex:commentExtensible w16cex:durableId="22F3A21E" w16cex:dateUtc="2020-08-28T20:32:00Z"/>
  <w16cex:commentExtensible w16cex:durableId="22F3A2AE" w16cex:dateUtc="2020-08-28T20: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5A551" w14:textId="77777777" w:rsidR="00DA4415" w:rsidRDefault="00DA4415">
      <w:r>
        <w:separator/>
      </w:r>
    </w:p>
  </w:endnote>
  <w:endnote w:type="continuationSeparator" w:id="0">
    <w:p w14:paraId="0119774A" w14:textId="77777777" w:rsidR="00DA4415" w:rsidRDefault="00DA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4" w14:textId="77777777" w:rsidR="00F25617" w:rsidRDefault="00F25617">
    <w:pPr>
      <w:pBdr>
        <w:top w:val="nil"/>
        <w:left w:val="nil"/>
        <w:bottom w:val="nil"/>
        <w:right w:val="nil"/>
        <w:between w:val="nil"/>
      </w:pBdr>
      <w:tabs>
        <w:tab w:val="center" w:pos="4680"/>
        <w:tab w:val="right" w:pos="9360"/>
      </w:tabs>
      <w:jc w:val="right"/>
      <w:rPr>
        <w:color w:val="000000"/>
      </w:rPr>
    </w:pPr>
  </w:p>
  <w:p w14:paraId="000000E5" w14:textId="77777777" w:rsidR="00F25617" w:rsidRDefault="00F2561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019970"/>
      <w:docPartObj>
        <w:docPartGallery w:val="Page Numbers (Bottom of Page)"/>
        <w:docPartUnique/>
      </w:docPartObj>
    </w:sdtPr>
    <w:sdtEndPr>
      <w:rPr>
        <w:noProof/>
      </w:rPr>
    </w:sdtEndPr>
    <w:sdtContent>
      <w:p w14:paraId="2DE3F05C" w14:textId="4354FA1B" w:rsidR="00526463" w:rsidRDefault="00526463">
        <w:pPr>
          <w:pStyle w:val="Footer"/>
          <w:jc w:val="right"/>
        </w:pPr>
        <w:r>
          <w:fldChar w:fldCharType="begin"/>
        </w:r>
        <w:r>
          <w:instrText xml:space="preserve"> PAGE   \* MERGEFORMAT </w:instrText>
        </w:r>
        <w:r>
          <w:fldChar w:fldCharType="separate"/>
        </w:r>
        <w:r w:rsidR="00614855">
          <w:rPr>
            <w:noProof/>
          </w:rPr>
          <w:t>1</w:t>
        </w:r>
        <w:r>
          <w:rPr>
            <w:noProof/>
          </w:rPr>
          <w:fldChar w:fldCharType="end"/>
        </w:r>
      </w:p>
    </w:sdtContent>
  </w:sdt>
  <w:p w14:paraId="000000E3" w14:textId="7215156D" w:rsidR="00F25617" w:rsidRDefault="00F2561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6C92D" w14:textId="77777777" w:rsidR="00DA4415" w:rsidRDefault="00DA4415">
      <w:r>
        <w:separator/>
      </w:r>
    </w:p>
  </w:footnote>
  <w:footnote w:type="continuationSeparator" w:id="0">
    <w:p w14:paraId="62106006" w14:textId="77777777" w:rsidR="00DA4415" w:rsidRDefault="00DA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07FF" w14:textId="423052CE" w:rsidR="00916E81" w:rsidRPr="007616F3" w:rsidRDefault="007616F3" w:rsidP="007616F3">
    <w:pPr>
      <w:pStyle w:val="Heading1"/>
      <w:numPr>
        <w:ilvl w:val="0"/>
        <w:numId w:val="0"/>
      </w:numPr>
      <w:ind w:left="720"/>
      <w:jc w:val="center"/>
      <w:rPr>
        <w:rFonts w:ascii="Arial Narrow" w:hAnsi="Arial Narrow" w:cstheme="majorHAnsi"/>
        <w:caps/>
      </w:rPr>
    </w:pPr>
    <w:r w:rsidRPr="007616F3">
      <w:rPr>
        <w:rFonts w:ascii="Arial Narrow" w:hAnsi="Arial Narrow" w:cstheme="majorHAnsi"/>
        <w:caps/>
      </w:rPr>
      <w:t>Summary of the Two-Spirit &amp; LGBTQ+ Healthcare Bill of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B6BA08"/>
    <w:lvl w:ilvl="0">
      <w:start w:val="1"/>
      <w:numFmt w:val="bullet"/>
      <w:lvlText w:val=""/>
      <w:lvlJc w:val="left"/>
      <w:pPr>
        <w:tabs>
          <w:tab w:val="num" w:pos="8635"/>
        </w:tabs>
        <w:ind w:left="8635" w:firstLine="0"/>
      </w:pPr>
      <w:rPr>
        <w:rFonts w:ascii="Symbol" w:hAnsi="Symbol" w:hint="default"/>
      </w:rPr>
    </w:lvl>
    <w:lvl w:ilvl="1">
      <w:start w:val="1"/>
      <w:numFmt w:val="bullet"/>
      <w:lvlText w:val=""/>
      <w:lvlJc w:val="left"/>
      <w:pPr>
        <w:tabs>
          <w:tab w:val="num" w:pos="9355"/>
        </w:tabs>
        <w:ind w:left="9715" w:hanging="360"/>
      </w:pPr>
      <w:rPr>
        <w:rFonts w:ascii="Symbol" w:hAnsi="Symbol" w:hint="default"/>
      </w:rPr>
    </w:lvl>
    <w:lvl w:ilvl="2">
      <w:start w:val="1"/>
      <w:numFmt w:val="bullet"/>
      <w:lvlText w:val="o"/>
      <w:lvlJc w:val="left"/>
      <w:pPr>
        <w:tabs>
          <w:tab w:val="num" w:pos="10075"/>
        </w:tabs>
        <w:ind w:left="10435" w:hanging="360"/>
      </w:pPr>
      <w:rPr>
        <w:rFonts w:ascii="Courier New" w:hAnsi="Courier New" w:cs="Courier New" w:hint="default"/>
      </w:rPr>
    </w:lvl>
    <w:lvl w:ilvl="3">
      <w:start w:val="1"/>
      <w:numFmt w:val="bullet"/>
      <w:lvlText w:val=""/>
      <w:lvlJc w:val="left"/>
      <w:pPr>
        <w:tabs>
          <w:tab w:val="num" w:pos="10795"/>
        </w:tabs>
        <w:ind w:left="11155" w:hanging="360"/>
      </w:pPr>
      <w:rPr>
        <w:rFonts w:ascii="Wingdings" w:hAnsi="Wingdings" w:hint="default"/>
      </w:rPr>
    </w:lvl>
    <w:lvl w:ilvl="4">
      <w:start w:val="1"/>
      <w:numFmt w:val="bullet"/>
      <w:lvlText w:val=""/>
      <w:lvlJc w:val="left"/>
      <w:pPr>
        <w:tabs>
          <w:tab w:val="num" w:pos="11515"/>
        </w:tabs>
        <w:ind w:left="11875" w:hanging="360"/>
      </w:pPr>
      <w:rPr>
        <w:rFonts w:ascii="Wingdings" w:hAnsi="Wingdings" w:hint="default"/>
      </w:rPr>
    </w:lvl>
    <w:lvl w:ilvl="5">
      <w:start w:val="1"/>
      <w:numFmt w:val="bullet"/>
      <w:lvlText w:val=""/>
      <w:lvlJc w:val="left"/>
      <w:pPr>
        <w:tabs>
          <w:tab w:val="num" w:pos="12235"/>
        </w:tabs>
        <w:ind w:left="12595" w:hanging="360"/>
      </w:pPr>
      <w:rPr>
        <w:rFonts w:ascii="Symbol" w:hAnsi="Symbol" w:hint="default"/>
      </w:rPr>
    </w:lvl>
    <w:lvl w:ilvl="6">
      <w:start w:val="1"/>
      <w:numFmt w:val="bullet"/>
      <w:lvlText w:val="o"/>
      <w:lvlJc w:val="left"/>
      <w:pPr>
        <w:tabs>
          <w:tab w:val="num" w:pos="12955"/>
        </w:tabs>
        <w:ind w:left="13315" w:hanging="360"/>
      </w:pPr>
      <w:rPr>
        <w:rFonts w:ascii="Courier New" w:hAnsi="Courier New" w:cs="Courier New" w:hint="default"/>
      </w:rPr>
    </w:lvl>
    <w:lvl w:ilvl="7">
      <w:start w:val="1"/>
      <w:numFmt w:val="bullet"/>
      <w:lvlText w:val=""/>
      <w:lvlJc w:val="left"/>
      <w:pPr>
        <w:tabs>
          <w:tab w:val="num" w:pos="13675"/>
        </w:tabs>
        <w:ind w:left="14035" w:hanging="360"/>
      </w:pPr>
      <w:rPr>
        <w:rFonts w:ascii="Wingdings" w:hAnsi="Wingdings" w:hint="default"/>
      </w:rPr>
    </w:lvl>
    <w:lvl w:ilvl="8">
      <w:start w:val="1"/>
      <w:numFmt w:val="bullet"/>
      <w:lvlText w:val=""/>
      <w:lvlJc w:val="left"/>
      <w:pPr>
        <w:tabs>
          <w:tab w:val="num" w:pos="14395"/>
        </w:tabs>
        <w:ind w:left="14755" w:hanging="360"/>
      </w:pPr>
      <w:rPr>
        <w:rFonts w:ascii="Wingdings" w:hAnsi="Wingdings" w:hint="default"/>
      </w:rPr>
    </w:lvl>
  </w:abstractNum>
  <w:abstractNum w:abstractNumId="1" w15:restartNumberingAfterBreak="0">
    <w:nsid w:val="05512E37"/>
    <w:multiLevelType w:val="hybridMultilevel"/>
    <w:tmpl w:val="3EB866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CD2C7A"/>
    <w:multiLevelType w:val="multilevel"/>
    <w:tmpl w:val="241EE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1646D4"/>
    <w:multiLevelType w:val="multilevel"/>
    <w:tmpl w:val="FE2A3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E5358A"/>
    <w:multiLevelType w:val="hybridMultilevel"/>
    <w:tmpl w:val="3EB8668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6334A46"/>
    <w:multiLevelType w:val="multilevel"/>
    <w:tmpl w:val="EFB4709A"/>
    <w:lvl w:ilvl="0">
      <w:start w:val="1"/>
      <w:numFmt w:val="decimal"/>
      <w:pStyle w:val="Heading1"/>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46235C"/>
    <w:multiLevelType w:val="hybridMultilevel"/>
    <w:tmpl w:val="49825A38"/>
    <w:lvl w:ilvl="0" w:tplc="1009000F">
      <w:start w:val="1"/>
      <w:numFmt w:val="decimal"/>
      <w:lvlText w:val="%1."/>
      <w:lvlJc w:val="left"/>
      <w:pPr>
        <w:ind w:left="491" w:hanging="360"/>
      </w:pPr>
    </w:lvl>
    <w:lvl w:ilvl="1" w:tplc="10090019" w:tentative="1">
      <w:start w:val="1"/>
      <w:numFmt w:val="lowerLetter"/>
      <w:lvlText w:val="%2."/>
      <w:lvlJc w:val="left"/>
      <w:pPr>
        <w:ind w:left="1211" w:hanging="360"/>
      </w:pPr>
    </w:lvl>
    <w:lvl w:ilvl="2" w:tplc="1009001B" w:tentative="1">
      <w:start w:val="1"/>
      <w:numFmt w:val="lowerRoman"/>
      <w:lvlText w:val="%3."/>
      <w:lvlJc w:val="right"/>
      <w:pPr>
        <w:ind w:left="1931" w:hanging="180"/>
      </w:pPr>
    </w:lvl>
    <w:lvl w:ilvl="3" w:tplc="1009000F" w:tentative="1">
      <w:start w:val="1"/>
      <w:numFmt w:val="decimal"/>
      <w:lvlText w:val="%4."/>
      <w:lvlJc w:val="left"/>
      <w:pPr>
        <w:ind w:left="2651" w:hanging="360"/>
      </w:pPr>
    </w:lvl>
    <w:lvl w:ilvl="4" w:tplc="10090019" w:tentative="1">
      <w:start w:val="1"/>
      <w:numFmt w:val="lowerLetter"/>
      <w:lvlText w:val="%5."/>
      <w:lvlJc w:val="left"/>
      <w:pPr>
        <w:ind w:left="3371" w:hanging="360"/>
      </w:pPr>
    </w:lvl>
    <w:lvl w:ilvl="5" w:tplc="1009001B" w:tentative="1">
      <w:start w:val="1"/>
      <w:numFmt w:val="lowerRoman"/>
      <w:lvlText w:val="%6."/>
      <w:lvlJc w:val="right"/>
      <w:pPr>
        <w:ind w:left="4091" w:hanging="180"/>
      </w:pPr>
    </w:lvl>
    <w:lvl w:ilvl="6" w:tplc="1009000F" w:tentative="1">
      <w:start w:val="1"/>
      <w:numFmt w:val="decimal"/>
      <w:lvlText w:val="%7."/>
      <w:lvlJc w:val="left"/>
      <w:pPr>
        <w:ind w:left="4811" w:hanging="360"/>
      </w:pPr>
    </w:lvl>
    <w:lvl w:ilvl="7" w:tplc="10090019" w:tentative="1">
      <w:start w:val="1"/>
      <w:numFmt w:val="lowerLetter"/>
      <w:lvlText w:val="%8."/>
      <w:lvlJc w:val="left"/>
      <w:pPr>
        <w:ind w:left="5531" w:hanging="360"/>
      </w:pPr>
    </w:lvl>
    <w:lvl w:ilvl="8" w:tplc="1009001B" w:tentative="1">
      <w:start w:val="1"/>
      <w:numFmt w:val="lowerRoman"/>
      <w:lvlText w:val="%9."/>
      <w:lvlJc w:val="right"/>
      <w:pPr>
        <w:ind w:left="6251" w:hanging="180"/>
      </w:pPr>
    </w:lvl>
  </w:abstractNum>
  <w:abstractNum w:abstractNumId="7" w15:restartNumberingAfterBreak="0">
    <w:nsid w:val="1E9F780E"/>
    <w:multiLevelType w:val="multilevel"/>
    <w:tmpl w:val="F5380C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2FB3F86"/>
    <w:multiLevelType w:val="hybridMultilevel"/>
    <w:tmpl w:val="6C325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9B61EF"/>
    <w:multiLevelType w:val="multilevel"/>
    <w:tmpl w:val="E8083C72"/>
    <w:lvl w:ilvl="0">
      <w:start w:val="1"/>
      <w:numFmt w:val="bullet"/>
      <w:pStyle w:val="Heading2"/>
      <w:lvlText w:val="●"/>
      <w:lvlJc w:val="left"/>
      <w:pPr>
        <w:ind w:left="108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C6E3871"/>
    <w:multiLevelType w:val="hybridMultilevel"/>
    <w:tmpl w:val="21D8D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FD185E"/>
    <w:multiLevelType w:val="multilevel"/>
    <w:tmpl w:val="E1F4DC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2C610E6"/>
    <w:multiLevelType w:val="hybridMultilevel"/>
    <w:tmpl w:val="0BC016F8"/>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3" w15:restartNumberingAfterBreak="0">
    <w:nsid w:val="6C246715"/>
    <w:multiLevelType w:val="multilevel"/>
    <w:tmpl w:val="A9024FF2"/>
    <w:lvl w:ilvl="0">
      <w:start w:val="1"/>
      <w:numFmt w:val="upperRoman"/>
      <w:lvlText w:val="%1."/>
      <w:lvlJc w:val="right"/>
      <w:pPr>
        <w:ind w:left="720" w:hanging="360"/>
      </w:pPr>
    </w:lvl>
    <w:lvl w:ilvl="1">
      <w:start w:val="1"/>
      <w:numFmt w:val="lowerRoman"/>
      <w:lvlText w:val="%2."/>
      <w:lvlJc w:val="righ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9367B4"/>
    <w:multiLevelType w:val="multilevel"/>
    <w:tmpl w:val="7BB40B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E8F76F6"/>
    <w:multiLevelType w:val="multilevel"/>
    <w:tmpl w:val="226CCBB2"/>
    <w:lvl w:ilvl="0">
      <w:start w:val="1"/>
      <w:numFmt w:val="upperRoman"/>
      <w:lvlText w:val="%1."/>
      <w:lvlJc w:val="right"/>
      <w:pPr>
        <w:ind w:left="720" w:hanging="360"/>
      </w:pPr>
    </w:lvl>
    <w:lvl w:ilvl="1">
      <w:start w:val="1"/>
      <w:numFmt w:val="lowerRoman"/>
      <w:lvlText w:val="%2."/>
      <w:lvlJc w:val="righ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
  </w:num>
  <w:num w:numId="3">
    <w:abstractNumId w:val="3"/>
  </w:num>
  <w:num w:numId="4">
    <w:abstractNumId w:val="5"/>
  </w:num>
  <w:num w:numId="5">
    <w:abstractNumId w:val="7"/>
  </w:num>
  <w:num w:numId="6">
    <w:abstractNumId w:val="13"/>
  </w:num>
  <w:num w:numId="7">
    <w:abstractNumId w:val="9"/>
  </w:num>
  <w:num w:numId="8">
    <w:abstractNumId w:val="14"/>
  </w:num>
  <w:num w:numId="9">
    <w:abstractNumId w:val="11"/>
  </w:num>
  <w:num w:numId="10">
    <w:abstractNumId w:val="10"/>
  </w:num>
  <w:num w:numId="11">
    <w:abstractNumId w:val="0"/>
  </w:num>
  <w:num w:numId="12">
    <w:abstractNumId w:val="5"/>
  </w:num>
  <w:num w:numId="13">
    <w:abstractNumId w:val="5"/>
  </w:num>
  <w:num w:numId="14">
    <w:abstractNumId w:val="9"/>
  </w:num>
  <w:num w:numId="15">
    <w:abstractNumId w:val="12"/>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4"/>
  </w:num>
  <w:num w:numId="28">
    <w:abstractNumId w:val="1"/>
  </w:num>
  <w:num w:numId="29">
    <w:abstractNumId w:val="8"/>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17"/>
    <w:rsid w:val="00001E19"/>
    <w:rsid w:val="000072EA"/>
    <w:rsid w:val="00042D87"/>
    <w:rsid w:val="00044760"/>
    <w:rsid w:val="00062C5A"/>
    <w:rsid w:val="00062DF7"/>
    <w:rsid w:val="000813A9"/>
    <w:rsid w:val="00086FAF"/>
    <w:rsid w:val="000B6375"/>
    <w:rsid w:val="000D1A33"/>
    <w:rsid w:val="000D3E1A"/>
    <w:rsid w:val="000D5BDD"/>
    <w:rsid w:val="000E57F4"/>
    <w:rsid w:val="00107D97"/>
    <w:rsid w:val="00116878"/>
    <w:rsid w:val="001274E5"/>
    <w:rsid w:val="00141EA7"/>
    <w:rsid w:val="0016271F"/>
    <w:rsid w:val="0017221A"/>
    <w:rsid w:val="00187BA3"/>
    <w:rsid w:val="00191E64"/>
    <w:rsid w:val="00197E56"/>
    <w:rsid w:val="001A1173"/>
    <w:rsid w:val="001C07D4"/>
    <w:rsid w:val="001C778D"/>
    <w:rsid w:val="001D7D44"/>
    <w:rsid w:val="001E0EE3"/>
    <w:rsid w:val="00207173"/>
    <w:rsid w:val="002374C6"/>
    <w:rsid w:val="00243A1D"/>
    <w:rsid w:val="00265F9E"/>
    <w:rsid w:val="00275DDD"/>
    <w:rsid w:val="00285143"/>
    <w:rsid w:val="0029472B"/>
    <w:rsid w:val="002B1BB9"/>
    <w:rsid w:val="002E5A16"/>
    <w:rsid w:val="003407C0"/>
    <w:rsid w:val="00340808"/>
    <w:rsid w:val="00352588"/>
    <w:rsid w:val="003956FD"/>
    <w:rsid w:val="003B011F"/>
    <w:rsid w:val="003B1D83"/>
    <w:rsid w:val="003B4243"/>
    <w:rsid w:val="003B43B1"/>
    <w:rsid w:val="003B5515"/>
    <w:rsid w:val="003C0570"/>
    <w:rsid w:val="003F57FB"/>
    <w:rsid w:val="00403F91"/>
    <w:rsid w:val="00404D2F"/>
    <w:rsid w:val="004356D8"/>
    <w:rsid w:val="004532D4"/>
    <w:rsid w:val="00462844"/>
    <w:rsid w:val="00464F18"/>
    <w:rsid w:val="00481222"/>
    <w:rsid w:val="004917AE"/>
    <w:rsid w:val="004A66B7"/>
    <w:rsid w:val="004C2209"/>
    <w:rsid w:val="004D04AB"/>
    <w:rsid w:val="004E4950"/>
    <w:rsid w:val="005037BF"/>
    <w:rsid w:val="00510F47"/>
    <w:rsid w:val="00521264"/>
    <w:rsid w:val="00526463"/>
    <w:rsid w:val="005330BA"/>
    <w:rsid w:val="00537770"/>
    <w:rsid w:val="005539D9"/>
    <w:rsid w:val="0056305D"/>
    <w:rsid w:val="00570F6D"/>
    <w:rsid w:val="00591A68"/>
    <w:rsid w:val="005E45A4"/>
    <w:rsid w:val="005F74DE"/>
    <w:rsid w:val="0061242A"/>
    <w:rsid w:val="00614855"/>
    <w:rsid w:val="00642D26"/>
    <w:rsid w:val="00651A78"/>
    <w:rsid w:val="00657431"/>
    <w:rsid w:val="00676DB1"/>
    <w:rsid w:val="00677E95"/>
    <w:rsid w:val="006B1191"/>
    <w:rsid w:val="006C4223"/>
    <w:rsid w:val="006C7D1C"/>
    <w:rsid w:val="006D0088"/>
    <w:rsid w:val="006D5EC8"/>
    <w:rsid w:val="006E0235"/>
    <w:rsid w:val="00732682"/>
    <w:rsid w:val="00732FC5"/>
    <w:rsid w:val="0074091A"/>
    <w:rsid w:val="0076037E"/>
    <w:rsid w:val="00761530"/>
    <w:rsid w:val="007616F3"/>
    <w:rsid w:val="0076338E"/>
    <w:rsid w:val="007B3014"/>
    <w:rsid w:val="007B7DD1"/>
    <w:rsid w:val="007B7FDA"/>
    <w:rsid w:val="007D5C98"/>
    <w:rsid w:val="008036DC"/>
    <w:rsid w:val="00811FAB"/>
    <w:rsid w:val="0082799E"/>
    <w:rsid w:val="00832113"/>
    <w:rsid w:val="00835CD2"/>
    <w:rsid w:val="00855E86"/>
    <w:rsid w:val="008A079E"/>
    <w:rsid w:val="008A21CC"/>
    <w:rsid w:val="008A672B"/>
    <w:rsid w:val="008B0305"/>
    <w:rsid w:val="008B52BD"/>
    <w:rsid w:val="008B61FC"/>
    <w:rsid w:val="008C2F65"/>
    <w:rsid w:val="008C6AE1"/>
    <w:rsid w:val="008D1603"/>
    <w:rsid w:val="008E5D19"/>
    <w:rsid w:val="008F3B57"/>
    <w:rsid w:val="009065F1"/>
    <w:rsid w:val="00916E81"/>
    <w:rsid w:val="00920748"/>
    <w:rsid w:val="0094131C"/>
    <w:rsid w:val="00947770"/>
    <w:rsid w:val="00976763"/>
    <w:rsid w:val="009A00F5"/>
    <w:rsid w:val="009A3D51"/>
    <w:rsid w:val="009E3E85"/>
    <w:rsid w:val="00A004D7"/>
    <w:rsid w:val="00A02E38"/>
    <w:rsid w:val="00A706CD"/>
    <w:rsid w:val="00A76007"/>
    <w:rsid w:val="00AA3674"/>
    <w:rsid w:val="00AB4E1C"/>
    <w:rsid w:val="00AC47FD"/>
    <w:rsid w:val="00AF20E1"/>
    <w:rsid w:val="00AF2804"/>
    <w:rsid w:val="00B014CC"/>
    <w:rsid w:val="00B0404C"/>
    <w:rsid w:val="00B37B95"/>
    <w:rsid w:val="00B40912"/>
    <w:rsid w:val="00B43D1C"/>
    <w:rsid w:val="00B566E5"/>
    <w:rsid w:val="00B72E49"/>
    <w:rsid w:val="00B830E0"/>
    <w:rsid w:val="00B83A94"/>
    <w:rsid w:val="00B9543A"/>
    <w:rsid w:val="00BC3B6E"/>
    <w:rsid w:val="00BE4921"/>
    <w:rsid w:val="00BF307E"/>
    <w:rsid w:val="00BF3C98"/>
    <w:rsid w:val="00C03A72"/>
    <w:rsid w:val="00C14C3A"/>
    <w:rsid w:val="00C25073"/>
    <w:rsid w:val="00C408BE"/>
    <w:rsid w:val="00C44694"/>
    <w:rsid w:val="00C64669"/>
    <w:rsid w:val="00C71D72"/>
    <w:rsid w:val="00C92780"/>
    <w:rsid w:val="00CB1FF0"/>
    <w:rsid w:val="00D301AF"/>
    <w:rsid w:val="00D375C6"/>
    <w:rsid w:val="00D37E5F"/>
    <w:rsid w:val="00D73034"/>
    <w:rsid w:val="00D80572"/>
    <w:rsid w:val="00D95A0B"/>
    <w:rsid w:val="00DA4415"/>
    <w:rsid w:val="00DB7CF4"/>
    <w:rsid w:val="00DC28CA"/>
    <w:rsid w:val="00DC603A"/>
    <w:rsid w:val="00DE4CCF"/>
    <w:rsid w:val="00DE5CF3"/>
    <w:rsid w:val="00DF5A6B"/>
    <w:rsid w:val="00DF66E4"/>
    <w:rsid w:val="00E078D7"/>
    <w:rsid w:val="00E164A9"/>
    <w:rsid w:val="00E1660C"/>
    <w:rsid w:val="00E35736"/>
    <w:rsid w:val="00E50DAB"/>
    <w:rsid w:val="00E54241"/>
    <w:rsid w:val="00E56FD3"/>
    <w:rsid w:val="00E6211C"/>
    <w:rsid w:val="00E62F48"/>
    <w:rsid w:val="00E91CD4"/>
    <w:rsid w:val="00EE6F4E"/>
    <w:rsid w:val="00EF04E9"/>
    <w:rsid w:val="00F25617"/>
    <w:rsid w:val="00F55C80"/>
    <w:rsid w:val="00F718EC"/>
    <w:rsid w:val="00F743CF"/>
    <w:rsid w:val="00F96AC8"/>
    <w:rsid w:val="00FA0DE9"/>
    <w:rsid w:val="00FA1CCE"/>
    <w:rsid w:val="00FC4AB8"/>
    <w:rsid w:val="00FD6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C4660B"/>
  <w15:docId w15:val="{8D0CF73B-94A1-45F3-AE24-23EE41A2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rsid w:val="0061242A"/>
    <w:pPr>
      <w:numPr>
        <w:numId w:val="4"/>
      </w:numPr>
      <w:pBdr>
        <w:top w:val="nil"/>
        <w:left w:val="nil"/>
        <w:bottom w:val="nil"/>
        <w:right w:val="nil"/>
        <w:between w:val="nil"/>
      </w:pBdr>
      <w:spacing w:before="240" w:after="240"/>
      <w:outlineLvl w:val="0"/>
    </w:pPr>
    <w:rPr>
      <w:b/>
      <w:color w:val="000000"/>
    </w:rPr>
  </w:style>
  <w:style w:type="paragraph" w:styleId="Heading2">
    <w:name w:val="heading 2"/>
    <w:basedOn w:val="Normal"/>
    <w:next w:val="Normal"/>
    <w:uiPriority w:val="9"/>
    <w:unhideWhenUsed/>
    <w:qFormat/>
    <w:rsid w:val="00CB1FF0"/>
    <w:pPr>
      <w:numPr>
        <w:numId w:val="7"/>
      </w:numPr>
      <w:pBdr>
        <w:top w:val="nil"/>
        <w:left w:val="nil"/>
        <w:bottom w:val="nil"/>
        <w:right w:val="nil"/>
        <w:between w:val="nil"/>
      </w:pBdr>
      <w:spacing w:before="120" w:after="240"/>
      <w:outlineLvl w:val="1"/>
    </w:pPr>
    <w:rPr>
      <w:b/>
      <w:color w:val="000000"/>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50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0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52BD"/>
    <w:rPr>
      <w:b/>
      <w:bCs/>
    </w:rPr>
  </w:style>
  <w:style w:type="character" w:customStyle="1" w:styleId="CommentSubjectChar">
    <w:name w:val="Comment Subject Char"/>
    <w:basedOn w:val="CommentTextChar"/>
    <w:link w:val="CommentSubject"/>
    <w:uiPriority w:val="99"/>
    <w:semiHidden/>
    <w:rsid w:val="008B52BD"/>
    <w:rPr>
      <w:b/>
      <w:bCs/>
      <w:sz w:val="20"/>
      <w:szCs w:val="20"/>
    </w:rPr>
  </w:style>
  <w:style w:type="paragraph" w:styleId="ListParagraph">
    <w:name w:val="List Paragraph"/>
    <w:basedOn w:val="Normal"/>
    <w:uiPriority w:val="34"/>
    <w:qFormat/>
    <w:rsid w:val="00E164A9"/>
    <w:pPr>
      <w:pBdr>
        <w:top w:val="nil"/>
        <w:left w:val="nil"/>
        <w:bottom w:val="nil"/>
        <w:right w:val="nil"/>
        <w:between w:val="nil"/>
      </w:pBdr>
      <w:ind w:left="1080"/>
    </w:pPr>
    <w:rPr>
      <w:color w:val="000000"/>
      <w:sz w:val="22"/>
      <w:szCs w:val="22"/>
    </w:rPr>
  </w:style>
  <w:style w:type="character" w:customStyle="1" w:styleId="apple-converted-space">
    <w:name w:val="apple-converted-space"/>
    <w:basedOn w:val="DefaultParagraphFont"/>
    <w:rsid w:val="002E5A16"/>
  </w:style>
  <w:style w:type="character" w:styleId="Hyperlink">
    <w:name w:val="Hyperlink"/>
    <w:basedOn w:val="DefaultParagraphFont"/>
    <w:uiPriority w:val="99"/>
    <w:unhideWhenUsed/>
    <w:rsid w:val="00732FC5"/>
    <w:rPr>
      <w:color w:val="0000FF" w:themeColor="hyperlink"/>
      <w:u w:val="single"/>
    </w:rPr>
  </w:style>
  <w:style w:type="character" w:customStyle="1" w:styleId="UnresolvedMention1">
    <w:name w:val="Unresolved Mention1"/>
    <w:basedOn w:val="DefaultParagraphFont"/>
    <w:uiPriority w:val="99"/>
    <w:semiHidden/>
    <w:unhideWhenUsed/>
    <w:rsid w:val="00732FC5"/>
    <w:rPr>
      <w:color w:val="605E5C"/>
      <w:shd w:val="clear" w:color="auto" w:fill="E1DFDD"/>
    </w:rPr>
  </w:style>
  <w:style w:type="paragraph" w:styleId="Header">
    <w:name w:val="header"/>
    <w:basedOn w:val="Normal"/>
    <w:link w:val="HeaderChar"/>
    <w:uiPriority w:val="99"/>
    <w:unhideWhenUsed/>
    <w:rsid w:val="00916E81"/>
    <w:pPr>
      <w:tabs>
        <w:tab w:val="center" w:pos="4680"/>
        <w:tab w:val="right" w:pos="9360"/>
      </w:tabs>
    </w:pPr>
  </w:style>
  <w:style w:type="character" w:customStyle="1" w:styleId="HeaderChar">
    <w:name w:val="Header Char"/>
    <w:basedOn w:val="DefaultParagraphFont"/>
    <w:link w:val="Header"/>
    <w:uiPriority w:val="99"/>
    <w:rsid w:val="00916E81"/>
  </w:style>
  <w:style w:type="paragraph" w:styleId="Footer">
    <w:name w:val="footer"/>
    <w:basedOn w:val="Normal"/>
    <w:link w:val="FooterChar"/>
    <w:uiPriority w:val="99"/>
    <w:unhideWhenUsed/>
    <w:rsid w:val="00916E81"/>
    <w:pPr>
      <w:tabs>
        <w:tab w:val="center" w:pos="4680"/>
        <w:tab w:val="right" w:pos="9360"/>
      </w:tabs>
    </w:pPr>
  </w:style>
  <w:style w:type="character" w:customStyle="1" w:styleId="FooterChar">
    <w:name w:val="Footer Char"/>
    <w:basedOn w:val="DefaultParagraphFont"/>
    <w:link w:val="Footer"/>
    <w:uiPriority w:val="99"/>
    <w:rsid w:val="00916E81"/>
  </w:style>
  <w:style w:type="paragraph" w:styleId="Revision">
    <w:name w:val="Revision"/>
    <w:hidden/>
    <w:uiPriority w:val="99"/>
    <w:semiHidden/>
    <w:rsid w:val="0061242A"/>
  </w:style>
  <w:style w:type="character" w:styleId="FollowedHyperlink">
    <w:name w:val="FollowedHyperlink"/>
    <w:basedOn w:val="DefaultParagraphFont"/>
    <w:uiPriority w:val="99"/>
    <w:semiHidden/>
    <w:unhideWhenUsed/>
    <w:rsid w:val="00197E56"/>
    <w:rPr>
      <w:color w:val="800080" w:themeColor="followedHyperlink"/>
      <w:u w:val="single"/>
    </w:rPr>
  </w:style>
  <w:style w:type="table" w:styleId="TableGrid">
    <w:name w:val="Table Grid"/>
    <w:basedOn w:val="TableNormal"/>
    <w:uiPriority w:val="39"/>
    <w:rsid w:val="0049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E4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6093">
      <w:bodyDiv w:val="1"/>
      <w:marLeft w:val="0"/>
      <w:marRight w:val="0"/>
      <w:marTop w:val="0"/>
      <w:marBottom w:val="0"/>
      <w:divBdr>
        <w:top w:val="none" w:sz="0" w:space="0" w:color="auto"/>
        <w:left w:val="none" w:sz="0" w:space="0" w:color="auto"/>
        <w:bottom w:val="none" w:sz="0" w:space="0" w:color="auto"/>
        <w:right w:val="none" w:sz="0" w:space="0" w:color="auto"/>
      </w:divBdr>
    </w:div>
    <w:div w:id="1217208322">
      <w:bodyDiv w:val="1"/>
      <w:marLeft w:val="0"/>
      <w:marRight w:val="0"/>
      <w:marTop w:val="0"/>
      <w:marBottom w:val="0"/>
      <w:divBdr>
        <w:top w:val="none" w:sz="0" w:space="0" w:color="auto"/>
        <w:left w:val="none" w:sz="0" w:space="0" w:color="auto"/>
        <w:bottom w:val="none" w:sz="0" w:space="0" w:color="auto"/>
        <w:right w:val="none" w:sz="0" w:space="0" w:color="auto"/>
      </w:divBdr>
    </w:div>
    <w:div w:id="1530416718">
      <w:bodyDiv w:val="1"/>
      <w:marLeft w:val="0"/>
      <w:marRight w:val="0"/>
      <w:marTop w:val="0"/>
      <w:marBottom w:val="0"/>
      <w:divBdr>
        <w:top w:val="none" w:sz="0" w:space="0" w:color="auto"/>
        <w:left w:val="none" w:sz="0" w:space="0" w:color="auto"/>
        <w:bottom w:val="none" w:sz="0" w:space="0" w:color="auto"/>
        <w:right w:val="none" w:sz="0" w:space="0" w:color="auto"/>
      </w:divBdr>
    </w:div>
    <w:div w:id="1963031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rtualhospice.ca/2SLGBTQ"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5E06D4EE899C4AB6A30BF34D39F2C7" ma:contentTypeVersion="12" ma:contentTypeDescription="Create a new document." ma:contentTypeScope="" ma:versionID="4ea1008963f32f684600e53bad380753">
  <xsd:schema xmlns:xsd="http://www.w3.org/2001/XMLSchema" xmlns:xs="http://www.w3.org/2001/XMLSchema" xmlns:p="http://schemas.microsoft.com/office/2006/metadata/properties" xmlns:ns2="a7b43283-23ce-4ca4-aee8-99151f49876f" xmlns:ns3="ea3c831a-87cf-4a0e-808b-bcafc31ae615" targetNamespace="http://schemas.microsoft.com/office/2006/metadata/properties" ma:root="true" ma:fieldsID="aa88db1f25a07f0de294ebf3a63e08f0" ns2:_="" ns3:_="">
    <xsd:import namespace="a7b43283-23ce-4ca4-aee8-99151f49876f"/>
    <xsd:import namespace="ea3c831a-87cf-4a0e-808b-bcafc31ae6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43283-23ce-4ca4-aee8-99151f4987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c831a-87cf-4a0e-808b-bcafc31ae6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DA77C-D24F-4387-B4AE-1357938B8D57}">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a7b43283-23ce-4ca4-aee8-99151f49876f"/>
    <ds:schemaRef ds:uri="ea3c831a-87cf-4a0e-808b-bcafc31ae615"/>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EC79C97-C508-4DF6-A047-A5C9219EDDA5}">
  <ds:schemaRefs>
    <ds:schemaRef ds:uri="http://schemas.microsoft.com/sharepoint/v3/contenttype/forms"/>
  </ds:schemaRefs>
</ds:datastoreItem>
</file>

<file path=customXml/itemProps3.xml><?xml version="1.0" encoding="utf-8"?>
<ds:datastoreItem xmlns:ds="http://schemas.openxmlformats.org/officeDocument/2006/customXml" ds:itemID="{D2259FED-E514-488E-BE32-71938EC10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43283-23ce-4ca4-aee8-99151f49876f"/>
    <ds:schemaRef ds:uri="ea3c831a-87cf-4a0e-808b-bcafc31ae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4B1B7B-D5D4-4CBC-B66D-333323D4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 Baily</dc:creator>
  <cp:lastModifiedBy>Kristi Baily</cp:lastModifiedBy>
  <cp:revision>3</cp:revision>
  <dcterms:created xsi:type="dcterms:W3CDTF">2020-12-08T17:58:00Z</dcterms:created>
  <dcterms:modified xsi:type="dcterms:W3CDTF">2020-12-08T18:17:00Z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0x0101005A5E06D4EE899C4AB6A30BF34D39F2C7</vt:lpwstr>
  </property>
</Properties>
</file>